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DF" w:rsidRPr="0099746E" w:rsidRDefault="00876BDF" w:rsidP="00703DD9">
      <w:pPr>
        <w:pStyle w:val="Overskrift1"/>
        <w:rPr>
          <w:rFonts w:asciiTheme="minorHAnsi" w:hAnsiTheme="minorHAnsi"/>
          <w:sz w:val="24"/>
          <w:szCs w:val="24"/>
        </w:rPr>
      </w:pPr>
    </w:p>
    <w:p w:rsidR="00A701CC" w:rsidRPr="0099746E" w:rsidRDefault="0099746E" w:rsidP="00293732">
      <w:pPr>
        <w:rPr>
          <w:b/>
          <w:sz w:val="24"/>
          <w:szCs w:val="24"/>
        </w:rPr>
      </w:pPr>
      <w:r>
        <w:rPr>
          <w:b/>
          <w:sz w:val="32"/>
          <w:szCs w:val="32"/>
        </w:rPr>
        <w:t xml:space="preserve">              </w:t>
      </w:r>
      <w:r w:rsidR="00A701CC" w:rsidRPr="0099746E">
        <w:rPr>
          <w:b/>
          <w:sz w:val="32"/>
          <w:szCs w:val="32"/>
        </w:rPr>
        <w:t>Information i forbindelse med allergivaccination</w:t>
      </w:r>
      <w:r w:rsidR="00703DD9" w:rsidRPr="0099746E">
        <w:rPr>
          <w:b/>
          <w:sz w:val="32"/>
          <w:szCs w:val="32"/>
        </w:rPr>
        <w:br/>
      </w:r>
      <w:r>
        <w:rPr>
          <w:b/>
          <w:sz w:val="24"/>
          <w:szCs w:val="24"/>
        </w:rPr>
        <w:br/>
      </w:r>
      <w:r w:rsidR="00BD68C8">
        <w:rPr>
          <w:b/>
          <w:sz w:val="24"/>
          <w:szCs w:val="24"/>
        </w:rPr>
        <w:t>Før v</w:t>
      </w:r>
      <w:r w:rsidR="00703DD9" w:rsidRPr="0099746E">
        <w:rPr>
          <w:b/>
          <w:sz w:val="24"/>
          <w:szCs w:val="24"/>
        </w:rPr>
        <w:t>accination</w:t>
      </w:r>
      <w:r w:rsidR="00BD68C8">
        <w:rPr>
          <w:b/>
          <w:sz w:val="24"/>
          <w:szCs w:val="24"/>
        </w:rPr>
        <w:t>sopstart</w:t>
      </w:r>
      <w:r w:rsidR="00703DD9" w:rsidRPr="0099746E">
        <w:rPr>
          <w:b/>
          <w:sz w:val="24"/>
          <w:szCs w:val="24"/>
        </w:rPr>
        <w:t>:</w:t>
      </w:r>
      <w:r w:rsidR="00703DD9" w:rsidRPr="0099746E">
        <w:rPr>
          <w:b/>
          <w:sz w:val="24"/>
          <w:szCs w:val="24"/>
        </w:rPr>
        <w:br/>
      </w:r>
      <w:r w:rsidR="00A45CF7" w:rsidRPr="0099746E">
        <w:rPr>
          <w:sz w:val="24"/>
          <w:szCs w:val="24"/>
        </w:rPr>
        <w:t xml:space="preserve">Når du </w:t>
      </w:r>
      <w:r w:rsidR="00A701CC" w:rsidRPr="0099746E">
        <w:rPr>
          <w:sz w:val="24"/>
          <w:szCs w:val="24"/>
        </w:rPr>
        <w:t>møder</w:t>
      </w:r>
      <w:r w:rsidR="00A45CF7" w:rsidRPr="0099746E">
        <w:rPr>
          <w:sz w:val="24"/>
          <w:szCs w:val="24"/>
        </w:rPr>
        <w:t xml:space="preserve"> første gang </w:t>
      </w:r>
      <w:r w:rsidR="00A701CC" w:rsidRPr="0099746E">
        <w:rPr>
          <w:sz w:val="24"/>
          <w:szCs w:val="24"/>
        </w:rPr>
        <w:t>til vaccinationsopstart</w:t>
      </w:r>
      <w:r>
        <w:rPr>
          <w:sz w:val="24"/>
          <w:szCs w:val="24"/>
        </w:rPr>
        <w:t>, skal du medbringe din vaccine.</w:t>
      </w:r>
      <w:r>
        <w:rPr>
          <w:sz w:val="24"/>
          <w:szCs w:val="24"/>
        </w:rPr>
        <w:br/>
      </w:r>
      <w:r w:rsidR="00A701CC" w:rsidRPr="0099746E">
        <w:rPr>
          <w:sz w:val="24"/>
          <w:szCs w:val="24"/>
        </w:rPr>
        <w:t>Din r</w:t>
      </w:r>
      <w:r w:rsidR="009C0167" w:rsidRPr="0099746E">
        <w:rPr>
          <w:sz w:val="24"/>
          <w:szCs w:val="24"/>
        </w:rPr>
        <w:t xml:space="preserve">ecept ligger på </w:t>
      </w:r>
      <w:r w:rsidR="006459EE" w:rsidRPr="0099746E">
        <w:rPr>
          <w:sz w:val="24"/>
          <w:szCs w:val="24"/>
        </w:rPr>
        <w:t xml:space="preserve">Apotekernes </w:t>
      </w:r>
      <w:r>
        <w:rPr>
          <w:sz w:val="24"/>
          <w:szCs w:val="24"/>
        </w:rPr>
        <w:t>internet</w:t>
      </w:r>
      <w:r w:rsidR="00703DD9" w:rsidRPr="0099746E">
        <w:rPr>
          <w:sz w:val="24"/>
          <w:szCs w:val="24"/>
        </w:rPr>
        <w:t>server under dit cpr. nummer.</w:t>
      </w:r>
      <w:r>
        <w:rPr>
          <w:sz w:val="24"/>
          <w:szCs w:val="24"/>
        </w:rPr>
        <w:br/>
      </w:r>
    </w:p>
    <w:p w:rsidR="00632D0D" w:rsidRPr="0099746E" w:rsidRDefault="0099746E" w:rsidP="00A701CC">
      <w:pPr>
        <w:rPr>
          <w:sz w:val="24"/>
          <w:szCs w:val="24"/>
        </w:rPr>
      </w:pPr>
      <w:r w:rsidRPr="0099746E">
        <w:rPr>
          <w:b/>
          <w:sz w:val="24"/>
          <w:szCs w:val="24"/>
        </w:rPr>
        <w:t>Huskesedlen:</w:t>
      </w:r>
      <w:r w:rsidRPr="0099746E">
        <w:rPr>
          <w:b/>
          <w:sz w:val="24"/>
          <w:szCs w:val="24"/>
        </w:rPr>
        <w:br/>
        <w:t>1: Bestil dine vacciner på apoteket ca. 14 dage før</w:t>
      </w:r>
      <w:r w:rsidR="00BD68C8">
        <w:rPr>
          <w:b/>
          <w:sz w:val="24"/>
          <w:szCs w:val="24"/>
        </w:rPr>
        <w:t xml:space="preserve"> behandlingsopstart</w:t>
      </w:r>
      <w:r w:rsidRPr="0099746E">
        <w:rPr>
          <w:b/>
          <w:sz w:val="24"/>
          <w:szCs w:val="24"/>
        </w:rPr>
        <w:t>.</w:t>
      </w:r>
      <w:r w:rsidRPr="0099746E">
        <w:rPr>
          <w:b/>
          <w:sz w:val="24"/>
          <w:szCs w:val="24"/>
        </w:rPr>
        <w:br/>
        <w:t>2: Bestil ny hen</w:t>
      </w:r>
      <w:r w:rsidR="004E6DAF">
        <w:rPr>
          <w:b/>
          <w:sz w:val="24"/>
          <w:szCs w:val="24"/>
        </w:rPr>
        <w:t>visning fra din e</w:t>
      </w:r>
      <w:r w:rsidR="005B7AD6">
        <w:rPr>
          <w:b/>
          <w:sz w:val="24"/>
          <w:szCs w:val="24"/>
        </w:rPr>
        <w:t xml:space="preserve">gen læge stiles </w:t>
      </w:r>
      <w:bookmarkStart w:id="0" w:name="_GoBack"/>
      <w:bookmarkEnd w:id="0"/>
      <w:r w:rsidR="008C4545">
        <w:rPr>
          <w:b/>
          <w:sz w:val="24"/>
          <w:szCs w:val="24"/>
        </w:rPr>
        <w:t>til ” intern medicin/Torben Evald”.</w:t>
      </w:r>
      <w:r w:rsidRPr="0099746E">
        <w:rPr>
          <w:b/>
          <w:sz w:val="24"/>
          <w:szCs w:val="24"/>
        </w:rPr>
        <w:br/>
        <w:t>3: Når du har hentet dine vacciner, skal de opbevares i køleskabsdøren.</w:t>
      </w:r>
      <w:r w:rsidRPr="0099746E">
        <w:rPr>
          <w:b/>
          <w:sz w:val="24"/>
          <w:szCs w:val="24"/>
        </w:rPr>
        <w:br/>
        <w:t>4: Husk at du ikke må have indtaget antihistaminer (piller mod allergi) inden en vaccination.</w:t>
      </w:r>
      <w:r w:rsidR="004E6DAF">
        <w:rPr>
          <w:b/>
          <w:sz w:val="24"/>
          <w:szCs w:val="24"/>
        </w:rPr>
        <w:t xml:space="preserve"> (Det vil sige samme morgen du skal vaccineres). </w:t>
      </w:r>
      <w:r w:rsidRPr="0099746E">
        <w:rPr>
          <w:b/>
          <w:sz w:val="24"/>
          <w:szCs w:val="24"/>
        </w:rPr>
        <w:br/>
        <w:t xml:space="preserve">5: Husk ingen motion/fysisk aktivitet 24 timer efter en vaccination. </w:t>
      </w:r>
      <w:r w:rsidRPr="0099746E">
        <w:rPr>
          <w:b/>
          <w:sz w:val="24"/>
          <w:szCs w:val="24"/>
        </w:rPr>
        <w:br/>
      </w:r>
      <w:r>
        <w:rPr>
          <w:sz w:val="24"/>
          <w:szCs w:val="24"/>
        </w:rPr>
        <w:br/>
      </w:r>
      <w:r w:rsidR="00233BB7" w:rsidRPr="0099746E">
        <w:rPr>
          <w:sz w:val="24"/>
          <w:szCs w:val="24"/>
        </w:rPr>
        <w:t xml:space="preserve">NB: </w:t>
      </w:r>
      <w:r>
        <w:rPr>
          <w:sz w:val="24"/>
          <w:szCs w:val="24"/>
        </w:rPr>
        <w:br/>
      </w:r>
      <w:r w:rsidR="00350A1E" w:rsidRPr="0099746E">
        <w:rPr>
          <w:sz w:val="24"/>
          <w:szCs w:val="24"/>
        </w:rPr>
        <w:t>Skemaet nedenfor er vejledende</w:t>
      </w:r>
      <w:r w:rsidR="008C4545">
        <w:rPr>
          <w:sz w:val="24"/>
          <w:szCs w:val="24"/>
        </w:rPr>
        <w:t>. E</w:t>
      </w:r>
      <w:r w:rsidR="00350A1E" w:rsidRPr="0099746E">
        <w:rPr>
          <w:sz w:val="24"/>
          <w:szCs w:val="24"/>
        </w:rPr>
        <w:t xml:space="preserve">nkelte personer er meget følsomme </w:t>
      </w:r>
      <w:r w:rsidR="00FD1E2D" w:rsidRPr="0099746E">
        <w:rPr>
          <w:sz w:val="24"/>
          <w:szCs w:val="24"/>
        </w:rPr>
        <w:t xml:space="preserve">over for en eller flere vacciner </w:t>
      </w:r>
      <w:r w:rsidR="00350A1E" w:rsidRPr="0099746E">
        <w:rPr>
          <w:sz w:val="24"/>
          <w:szCs w:val="24"/>
        </w:rPr>
        <w:t>og kræv</w:t>
      </w:r>
      <w:r w:rsidR="008C4545">
        <w:rPr>
          <w:sz w:val="24"/>
          <w:szCs w:val="24"/>
        </w:rPr>
        <w:t xml:space="preserve">er derfor et længere </w:t>
      </w:r>
      <w:proofErr w:type="spellStart"/>
      <w:r w:rsidR="008C4545">
        <w:rPr>
          <w:sz w:val="24"/>
          <w:szCs w:val="24"/>
        </w:rPr>
        <w:t>opdoseringsforløb</w:t>
      </w:r>
      <w:proofErr w:type="spellEnd"/>
      <w:r w:rsidR="008C4545">
        <w:rPr>
          <w:sz w:val="24"/>
          <w:szCs w:val="24"/>
        </w:rPr>
        <w:t xml:space="preserve"> end angivet.</w:t>
      </w:r>
      <w:r>
        <w:rPr>
          <w:sz w:val="24"/>
          <w:szCs w:val="24"/>
        </w:rPr>
        <w:br/>
      </w:r>
    </w:p>
    <w:tbl>
      <w:tblPr>
        <w:tblStyle w:val="Tabel-Gitter"/>
        <w:tblW w:w="0" w:type="auto"/>
        <w:tblInd w:w="555" w:type="dxa"/>
        <w:tblLayout w:type="fixed"/>
        <w:tblLook w:val="04A0" w:firstRow="1" w:lastRow="0" w:firstColumn="1" w:lastColumn="0" w:noHBand="0" w:noVBand="1"/>
      </w:tblPr>
      <w:tblGrid>
        <w:gridCol w:w="817"/>
        <w:gridCol w:w="1855"/>
        <w:gridCol w:w="1843"/>
        <w:gridCol w:w="1559"/>
        <w:gridCol w:w="1843"/>
      </w:tblGrid>
      <w:tr w:rsidR="00191F17" w:rsidRPr="0099746E" w:rsidTr="0099746E">
        <w:tc>
          <w:tcPr>
            <w:tcW w:w="817" w:type="dxa"/>
          </w:tcPr>
          <w:p w:rsidR="00191F17" w:rsidRPr="0099746E" w:rsidRDefault="00191F17" w:rsidP="000F75CA">
            <w:r w:rsidRPr="0099746E">
              <w:t xml:space="preserve">Besøg </w:t>
            </w:r>
          </w:p>
        </w:tc>
        <w:tc>
          <w:tcPr>
            <w:tcW w:w="1855" w:type="dxa"/>
          </w:tcPr>
          <w:p w:rsidR="00191F17" w:rsidRPr="0099746E" w:rsidRDefault="00191F17" w:rsidP="000F75CA">
            <w:r w:rsidRPr="0099746E">
              <w:t>Dosis ml/</w:t>
            </w:r>
            <w:proofErr w:type="spellStart"/>
            <w:r w:rsidRPr="0099746E">
              <w:t>konc</w:t>
            </w:r>
            <w:proofErr w:type="spellEnd"/>
            <w:r w:rsidRPr="0099746E">
              <w:t>. SQ/ml</w:t>
            </w:r>
          </w:p>
        </w:tc>
        <w:tc>
          <w:tcPr>
            <w:tcW w:w="1843" w:type="dxa"/>
          </w:tcPr>
          <w:p w:rsidR="00191F17" w:rsidRPr="0099746E" w:rsidRDefault="00191F17" w:rsidP="000F75CA">
            <w:r w:rsidRPr="0099746E">
              <w:t>Vaccinations</w:t>
            </w:r>
          </w:p>
          <w:p w:rsidR="00191F17" w:rsidRPr="0099746E" w:rsidRDefault="00191F17" w:rsidP="000F75CA">
            <w:r w:rsidRPr="0099746E">
              <w:t>Interval</w:t>
            </w:r>
          </w:p>
        </w:tc>
        <w:tc>
          <w:tcPr>
            <w:tcW w:w="1559" w:type="dxa"/>
          </w:tcPr>
          <w:p w:rsidR="00191F17" w:rsidRPr="0099746E" w:rsidRDefault="00191F17" w:rsidP="000F75CA">
            <w:r w:rsidRPr="0099746E">
              <w:t>Dato:</w:t>
            </w:r>
          </w:p>
        </w:tc>
        <w:tc>
          <w:tcPr>
            <w:tcW w:w="1843" w:type="dxa"/>
          </w:tcPr>
          <w:p w:rsidR="00191F17" w:rsidRPr="0099746E" w:rsidRDefault="00191F17" w:rsidP="000F75CA">
            <w:r w:rsidRPr="0099746E">
              <w:t>Kl:</w:t>
            </w:r>
          </w:p>
        </w:tc>
      </w:tr>
      <w:tr w:rsidR="00191F17" w:rsidRPr="0099746E" w:rsidTr="0099746E">
        <w:trPr>
          <w:trHeight w:val="144"/>
        </w:trPr>
        <w:tc>
          <w:tcPr>
            <w:tcW w:w="817" w:type="dxa"/>
          </w:tcPr>
          <w:p w:rsidR="00191F17" w:rsidRPr="0099746E" w:rsidRDefault="00876BDF" w:rsidP="000F75CA">
            <w:r w:rsidRPr="0099746E">
              <w:t xml:space="preserve"> </w:t>
            </w:r>
            <w:r w:rsidR="00191F17" w:rsidRPr="0099746E">
              <w:t>1</w:t>
            </w:r>
          </w:p>
        </w:tc>
        <w:tc>
          <w:tcPr>
            <w:tcW w:w="1855" w:type="dxa"/>
          </w:tcPr>
          <w:p w:rsidR="00191F17" w:rsidRPr="0099746E" w:rsidRDefault="00191F17" w:rsidP="000F75CA">
            <w:pPr>
              <w:rPr>
                <w:color w:val="E36C0A" w:themeColor="accent6" w:themeShade="BF"/>
              </w:rPr>
            </w:pPr>
            <w:r w:rsidRPr="0099746E">
              <w:rPr>
                <w:color w:val="E36C0A" w:themeColor="accent6" w:themeShade="BF"/>
              </w:rPr>
              <w:t xml:space="preserve">      0,1 ml/   1.000 </w:t>
            </w:r>
          </w:p>
        </w:tc>
        <w:tc>
          <w:tcPr>
            <w:tcW w:w="1843" w:type="dxa"/>
          </w:tcPr>
          <w:p w:rsidR="00191F17" w:rsidRPr="0099746E" w:rsidRDefault="00191F17" w:rsidP="000F75CA"/>
        </w:tc>
        <w:tc>
          <w:tcPr>
            <w:tcW w:w="1559" w:type="dxa"/>
          </w:tcPr>
          <w:p w:rsidR="00191F17" w:rsidRPr="0099746E" w:rsidRDefault="00191F17" w:rsidP="000F75CA"/>
        </w:tc>
        <w:tc>
          <w:tcPr>
            <w:tcW w:w="1843" w:type="dxa"/>
          </w:tcPr>
          <w:p w:rsidR="00191F17" w:rsidRPr="0099746E" w:rsidRDefault="00191F17" w:rsidP="000F75CA"/>
        </w:tc>
      </w:tr>
      <w:tr w:rsidR="00191F17" w:rsidRPr="0099746E" w:rsidTr="0099746E">
        <w:tc>
          <w:tcPr>
            <w:tcW w:w="817" w:type="dxa"/>
          </w:tcPr>
          <w:p w:rsidR="00191F17" w:rsidRPr="0099746E" w:rsidRDefault="00191F17" w:rsidP="000F75CA">
            <w:r w:rsidRPr="0099746E">
              <w:t>-</w:t>
            </w:r>
          </w:p>
        </w:tc>
        <w:tc>
          <w:tcPr>
            <w:tcW w:w="1855" w:type="dxa"/>
          </w:tcPr>
          <w:p w:rsidR="00191F17" w:rsidRPr="0099746E" w:rsidRDefault="00191F17" w:rsidP="000F75CA">
            <w:pPr>
              <w:rPr>
                <w:color w:val="E36C0A" w:themeColor="accent6" w:themeShade="BF"/>
              </w:rPr>
            </w:pPr>
            <w:r w:rsidRPr="0099746E">
              <w:rPr>
                <w:color w:val="E36C0A" w:themeColor="accent6" w:themeShade="BF"/>
              </w:rPr>
              <w:t xml:space="preserve">      0,1 ml/ 10.000</w:t>
            </w:r>
          </w:p>
        </w:tc>
        <w:tc>
          <w:tcPr>
            <w:tcW w:w="1843" w:type="dxa"/>
          </w:tcPr>
          <w:p w:rsidR="00191F17" w:rsidRPr="0099746E" w:rsidRDefault="00191F17" w:rsidP="000F75CA">
            <w:r w:rsidRPr="0099746E">
              <w:t>4-14 dage</w:t>
            </w:r>
          </w:p>
        </w:tc>
        <w:tc>
          <w:tcPr>
            <w:tcW w:w="1559" w:type="dxa"/>
          </w:tcPr>
          <w:p w:rsidR="00191F17" w:rsidRPr="0099746E" w:rsidRDefault="00191F17" w:rsidP="000F75CA"/>
        </w:tc>
        <w:tc>
          <w:tcPr>
            <w:tcW w:w="1843" w:type="dxa"/>
          </w:tcPr>
          <w:p w:rsidR="00191F17" w:rsidRPr="0099746E" w:rsidRDefault="00191F17" w:rsidP="000F75CA"/>
        </w:tc>
      </w:tr>
      <w:tr w:rsidR="00191F17" w:rsidRPr="0099746E" w:rsidTr="0099746E">
        <w:trPr>
          <w:trHeight w:val="144"/>
        </w:trPr>
        <w:tc>
          <w:tcPr>
            <w:tcW w:w="817" w:type="dxa"/>
          </w:tcPr>
          <w:p w:rsidR="00191F17" w:rsidRPr="0099746E" w:rsidRDefault="00191F17" w:rsidP="000F75CA">
            <w:r w:rsidRPr="0099746E">
              <w:t>-</w:t>
            </w:r>
          </w:p>
        </w:tc>
        <w:tc>
          <w:tcPr>
            <w:tcW w:w="1855" w:type="dxa"/>
          </w:tcPr>
          <w:p w:rsidR="00191F17" w:rsidRPr="0099746E" w:rsidRDefault="00191F17" w:rsidP="000F75CA">
            <w:pPr>
              <w:rPr>
                <w:color w:val="E36C0A" w:themeColor="accent6" w:themeShade="BF"/>
              </w:rPr>
            </w:pPr>
            <w:r w:rsidRPr="0099746E">
              <w:rPr>
                <w:color w:val="E36C0A" w:themeColor="accent6" w:themeShade="BF"/>
              </w:rPr>
              <w:t xml:space="preserve">      0,1 ml/   1.000 </w:t>
            </w:r>
          </w:p>
        </w:tc>
        <w:tc>
          <w:tcPr>
            <w:tcW w:w="1843" w:type="dxa"/>
          </w:tcPr>
          <w:p w:rsidR="00191F17" w:rsidRPr="0099746E" w:rsidRDefault="00191F17" w:rsidP="000F75CA">
            <w:r w:rsidRPr="0099746E">
              <w:t>-</w:t>
            </w:r>
          </w:p>
        </w:tc>
        <w:tc>
          <w:tcPr>
            <w:tcW w:w="1559" w:type="dxa"/>
          </w:tcPr>
          <w:p w:rsidR="00191F17" w:rsidRPr="0099746E" w:rsidRDefault="00191F17" w:rsidP="000F75CA"/>
        </w:tc>
        <w:tc>
          <w:tcPr>
            <w:tcW w:w="1843" w:type="dxa"/>
          </w:tcPr>
          <w:p w:rsidR="00191F17" w:rsidRPr="0099746E" w:rsidRDefault="00191F17" w:rsidP="000F75CA"/>
        </w:tc>
      </w:tr>
      <w:tr w:rsidR="00191F17" w:rsidRPr="0099746E" w:rsidTr="0099746E">
        <w:tc>
          <w:tcPr>
            <w:tcW w:w="817" w:type="dxa"/>
          </w:tcPr>
          <w:p w:rsidR="00191F17" w:rsidRPr="0099746E" w:rsidRDefault="00191F17" w:rsidP="000F75CA">
            <w:r w:rsidRPr="0099746E">
              <w:t>-</w:t>
            </w:r>
          </w:p>
        </w:tc>
        <w:tc>
          <w:tcPr>
            <w:tcW w:w="1855" w:type="dxa"/>
          </w:tcPr>
          <w:p w:rsidR="00191F17" w:rsidRPr="0099746E" w:rsidRDefault="00191F17" w:rsidP="000F75CA">
            <w:pPr>
              <w:rPr>
                <w:color w:val="E36C0A" w:themeColor="accent6" w:themeShade="BF"/>
              </w:rPr>
            </w:pPr>
            <w:r w:rsidRPr="0099746E">
              <w:rPr>
                <w:color w:val="E36C0A" w:themeColor="accent6" w:themeShade="BF"/>
              </w:rPr>
              <w:t xml:space="preserve">     0,1 ml/  10.000</w:t>
            </w:r>
          </w:p>
        </w:tc>
        <w:tc>
          <w:tcPr>
            <w:tcW w:w="1843" w:type="dxa"/>
          </w:tcPr>
          <w:p w:rsidR="00191F17" w:rsidRPr="0099746E" w:rsidRDefault="00191F17" w:rsidP="000F75CA">
            <w:r w:rsidRPr="0099746E">
              <w:t>-</w:t>
            </w:r>
          </w:p>
        </w:tc>
        <w:tc>
          <w:tcPr>
            <w:tcW w:w="1559" w:type="dxa"/>
          </w:tcPr>
          <w:p w:rsidR="00191F17" w:rsidRPr="0099746E" w:rsidRDefault="00191F17" w:rsidP="000F75CA"/>
        </w:tc>
        <w:tc>
          <w:tcPr>
            <w:tcW w:w="1843" w:type="dxa"/>
          </w:tcPr>
          <w:p w:rsidR="00191F17" w:rsidRPr="0099746E" w:rsidRDefault="00191F17" w:rsidP="000F75CA"/>
        </w:tc>
      </w:tr>
      <w:tr w:rsidR="00191F17" w:rsidRPr="0099746E" w:rsidTr="0099746E">
        <w:tc>
          <w:tcPr>
            <w:tcW w:w="817" w:type="dxa"/>
          </w:tcPr>
          <w:p w:rsidR="00191F17" w:rsidRPr="0099746E" w:rsidRDefault="00191F17" w:rsidP="000F75CA">
            <w:r w:rsidRPr="0099746E">
              <w:t>2</w:t>
            </w:r>
          </w:p>
        </w:tc>
        <w:tc>
          <w:tcPr>
            <w:tcW w:w="1855" w:type="dxa"/>
          </w:tcPr>
          <w:p w:rsidR="00191F17" w:rsidRPr="0099746E" w:rsidRDefault="00191F17" w:rsidP="000F75CA">
            <w:pPr>
              <w:rPr>
                <w:color w:val="548DD4" w:themeColor="text2" w:themeTint="99"/>
              </w:rPr>
            </w:pPr>
            <w:r w:rsidRPr="0099746E">
              <w:rPr>
                <w:color w:val="548DD4" w:themeColor="text2" w:themeTint="99"/>
              </w:rPr>
              <w:t xml:space="preserve">     0,2 ml/  10.000</w:t>
            </w:r>
          </w:p>
        </w:tc>
        <w:tc>
          <w:tcPr>
            <w:tcW w:w="1843" w:type="dxa"/>
          </w:tcPr>
          <w:p w:rsidR="00191F17" w:rsidRPr="0099746E" w:rsidRDefault="00191F17" w:rsidP="000F75CA">
            <w:r w:rsidRPr="0099746E">
              <w:t>-</w:t>
            </w:r>
          </w:p>
        </w:tc>
        <w:tc>
          <w:tcPr>
            <w:tcW w:w="1559" w:type="dxa"/>
            <w:tcBorders>
              <w:bottom w:val="single" w:sz="4" w:space="0" w:color="auto"/>
            </w:tcBorders>
          </w:tcPr>
          <w:p w:rsidR="00191F17" w:rsidRPr="0099746E" w:rsidRDefault="00191F17" w:rsidP="000F75CA"/>
        </w:tc>
        <w:tc>
          <w:tcPr>
            <w:tcW w:w="1843" w:type="dxa"/>
            <w:tcBorders>
              <w:bottom w:val="single" w:sz="4" w:space="0" w:color="auto"/>
            </w:tcBorders>
          </w:tcPr>
          <w:p w:rsidR="00191F17" w:rsidRPr="0099746E" w:rsidRDefault="00191F17" w:rsidP="000F75CA"/>
        </w:tc>
      </w:tr>
      <w:tr w:rsidR="00191F17" w:rsidRPr="0099746E" w:rsidTr="0099746E">
        <w:tc>
          <w:tcPr>
            <w:tcW w:w="817" w:type="dxa"/>
          </w:tcPr>
          <w:p w:rsidR="00191F17" w:rsidRPr="0099746E" w:rsidRDefault="00191F17" w:rsidP="000F75CA">
            <w:r w:rsidRPr="0099746E">
              <w:t>3</w:t>
            </w:r>
          </w:p>
        </w:tc>
        <w:tc>
          <w:tcPr>
            <w:tcW w:w="1855" w:type="dxa"/>
          </w:tcPr>
          <w:p w:rsidR="00191F17" w:rsidRPr="0099746E" w:rsidRDefault="00191F17" w:rsidP="000F75CA">
            <w:pPr>
              <w:rPr>
                <w:color w:val="548DD4" w:themeColor="text2" w:themeTint="99"/>
              </w:rPr>
            </w:pPr>
            <w:r w:rsidRPr="0099746E">
              <w:rPr>
                <w:color w:val="548DD4" w:themeColor="text2" w:themeTint="99"/>
              </w:rPr>
              <w:t xml:space="preserve">     0,4 ml/  10.000</w:t>
            </w:r>
          </w:p>
        </w:tc>
        <w:tc>
          <w:tcPr>
            <w:tcW w:w="1843" w:type="dxa"/>
            <w:tcBorders>
              <w:right w:val="single" w:sz="4" w:space="0" w:color="auto"/>
            </w:tcBorders>
          </w:tcPr>
          <w:p w:rsidR="00191F17" w:rsidRPr="0099746E" w:rsidRDefault="00191F17" w:rsidP="000F75CA">
            <w:r w:rsidRPr="0099746E">
              <w:t>-</w:t>
            </w:r>
          </w:p>
        </w:tc>
        <w:tc>
          <w:tcPr>
            <w:tcW w:w="1559" w:type="dxa"/>
            <w:tcBorders>
              <w:top w:val="single" w:sz="4" w:space="0" w:color="auto"/>
              <w:left w:val="single" w:sz="4" w:space="0" w:color="auto"/>
              <w:bottom w:val="nil"/>
              <w:right w:val="nil"/>
            </w:tcBorders>
          </w:tcPr>
          <w:p w:rsidR="00191F17" w:rsidRPr="0099746E" w:rsidRDefault="00191F17" w:rsidP="000F75CA"/>
        </w:tc>
        <w:tc>
          <w:tcPr>
            <w:tcW w:w="1843" w:type="dxa"/>
            <w:tcBorders>
              <w:top w:val="single" w:sz="4" w:space="0" w:color="auto"/>
              <w:left w:val="nil"/>
              <w:bottom w:val="nil"/>
              <w:right w:val="single" w:sz="4" w:space="0" w:color="auto"/>
            </w:tcBorders>
          </w:tcPr>
          <w:p w:rsidR="00191F17" w:rsidRPr="0099746E" w:rsidRDefault="00191F17" w:rsidP="000F75CA"/>
        </w:tc>
      </w:tr>
      <w:tr w:rsidR="00191F17" w:rsidRPr="0099746E" w:rsidTr="0099746E">
        <w:trPr>
          <w:trHeight w:val="157"/>
        </w:trPr>
        <w:tc>
          <w:tcPr>
            <w:tcW w:w="817" w:type="dxa"/>
          </w:tcPr>
          <w:p w:rsidR="00191F17" w:rsidRPr="0099746E" w:rsidRDefault="00191F17" w:rsidP="000F75CA">
            <w:r w:rsidRPr="0099746E">
              <w:t>4</w:t>
            </w:r>
          </w:p>
        </w:tc>
        <w:tc>
          <w:tcPr>
            <w:tcW w:w="1855" w:type="dxa"/>
          </w:tcPr>
          <w:p w:rsidR="00191F17" w:rsidRPr="0099746E" w:rsidRDefault="00191F17" w:rsidP="000F75CA">
            <w:pPr>
              <w:rPr>
                <w:color w:val="548DD4" w:themeColor="text2" w:themeTint="99"/>
              </w:rPr>
            </w:pPr>
            <w:r w:rsidRPr="0099746E">
              <w:rPr>
                <w:color w:val="548DD4" w:themeColor="text2" w:themeTint="99"/>
              </w:rPr>
              <w:t xml:space="preserve">     0,8 ml/  10.000</w:t>
            </w:r>
          </w:p>
        </w:tc>
        <w:tc>
          <w:tcPr>
            <w:tcW w:w="1843" w:type="dxa"/>
            <w:tcBorders>
              <w:right w:val="single" w:sz="4" w:space="0" w:color="auto"/>
            </w:tcBorders>
          </w:tcPr>
          <w:p w:rsidR="00191F17" w:rsidRPr="0099746E" w:rsidRDefault="00191F17" w:rsidP="000F75CA">
            <w:r w:rsidRPr="0099746E">
              <w:t>-</w:t>
            </w:r>
          </w:p>
        </w:tc>
        <w:tc>
          <w:tcPr>
            <w:tcW w:w="1559" w:type="dxa"/>
            <w:tcBorders>
              <w:top w:val="nil"/>
              <w:left w:val="single" w:sz="4" w:space="0" w:color="auto"/>
              <w:bottom w:val="nil"/>
              <w:right w:val="nil"/>
            </w:tcBorders>
          </w:tcPr>
          <w:p w:rsidR="00191F17" w:rsidRPr="0099746E" w:rsidRDefault="00191F17" w:rsidP="000F75CA"/>
        </w:tc>
        <w:tc>
          <w:tcPr>
            <w:tcW w:w="1843" w:type="dxa"/>
            <w:tcBorders>
              <w:top w:val="nil"/>
              <w:left w:val="nil"/>
              <w:bottom w:val="nil"/>
              <w:right w:val="single" w:sz="4" w:space="0" w:color="auto"/>
            </w:tcBorders>
          </w:tcPr>
          <w:p w:rsidR="00191F17" w:rsidRPr="0099746E" w:rsidRDefault="00191F17" w:rsidP="000F75CA"/>
        </w:tc>
      </w:tr>
      <w:tr w:rsidR="00191F17" w:rsidRPr="0099746E" w:rsidTr="0099746E">
        <w:tc>
          <w:tcPr>
            <w:tcW w:w="817" w:type="dxa"/>
          </w:tcPr>
          <w:p w:rsidR="00191F17" w:rsidRPr="0099746E" w:rsidRDefault="00191F17" w:rsidP="000F75CA">
            <w:r w:rsidRPr="0099746E">
              <w:t>5</w:t>
            </w:r>
          </w:p>
        </w:tc>
        <w:tc>
          <w:tcPr>
            <w:tcW w:w="1855" w:type="dxa"/>
          </w:tcPr>
          <w:p w:rsidR="00191F17" w:rsidRPr="0099746E" w:rsidRDefault="00191F17" w:rsidP="000F75CA">
            <w:pPr>
              <w:rPr>
                <w:color w:val="FF0000"/>
              </w:rPr>
            </w:pPr>
            <w:r w:rsidRPr="0099746E">
              <w:rPr>
                <w:color w:val="FF0000"/>
              </w:rPr>
              <w:t xml:space="preserve">     0,1 ml/100.000</w:t>
            </w:r>
          </w:p>
        </w:tc>
        <w:tc>
          <w:tcPr>
            <w:tcW w:w="1843" w:type="dxa"/>
            <w:tcBorders>
              <w:right w:val="single" w:sz="4" w:space="0" w:color="auto"/>
            </w:tcBorders>
          </w:tcPr>
          <w:p w:rsidR="00191F17" w:rsidRPr="0099746E" w:rsidRDefault="00191F17" w:rsidP="000F75CA">
            <w:r w:rsidRPr="0099746E">
              <w:t>-</w:t>
            </w:r>
          </w:p>
        </w:tc>
        <w:tc>
          <w:tcPr>
            <w:tcW w:w="1559" w:type="dxa"/>
            <w:tcBorders>
              <w:top w:val="nil"/>
              <w:left w:val="single" w:sz="4" w:space="0" w:color="auto"/>
              <w:bottom w:val="nil"/>
              <w:right w:val="nil"/>
            </w:tcBorders>
          </w:tcPr>
          <w:p w:rsidR="00191F17" w:rsidRPr="0099746E" w:rsidRDefault="00191F17" w:rsidP="000F75CA"/>
        </w:tc>
        <w:tc>
          <w:tcPr>
            <w:tcW w:w="1843" w:type="dxa"/>
            <w:tcBorders>
              <w:top w:val="nil"/>
              <w:left w:val="nil"/>
              <w:bottom w:val="nil"/>
              <w:right w:val="single" w:sz="4" w:space="0" w:color="auto"/>
            </w:tcBorders>
          </w:tcPr>
          <w:p w:rsidR="00191F17" w:rsidRPr="0099746E" w:rsidRDefault="00191F17" w:rsidP="000F75CA"/>
        </w:tc>
      </w:tr>
      <w:tr w:rsidR="00191F17" w:rsidRPr="0099746E" w:rsidTr="0099746E">
        <w:tc>
          <w:tcPr>
            <w:tcW w:w="817" w:type="dxa"/>
          </w:tcPr>
          <w:p w:rsidR="00191F17" w:rsidRPr="0099746E" w:rsidRDefault="00191F17" w:rsidP="000F75CA">
            <w:r w:rsidRPr="0099746E">
              <w:t>6</w:t>
            </w:r>
          </w:p>
        </w:tc>
        <w:tc>
          <w:tcPr>
            <w:tcW w:w="1855" w:type="dxa"/>
          </w:tcPr>
          <w:p w:rsidR="00191F17" w:rsidRPr="0099746E" w:rsidRDefault="00191F17" w:rsidP="000F75CA">
            <w:pPr>
              <w:rPr>
                <w:color w:val="FF0000"/>
              </w:rPr>
            </w:pPr>
            <w:r w:rsidRPr="0099746E">
              <w:rPr>
                <w:color w:val="FF0000"/>
              </w:rPr>
              <w:t xml:space="preserve">     0,2 ml/100.000</w:t>
            </w:r>
          </w:p>
        </w:tc>
        <w:tc>
          <w:tcPr>
            <w:tcW w:w="1843" w:type="dxa"/>
            <w:tcBorders>
              <w:right w:val="single" w:sz="4" w:space="0" w:color="auto"/>
            </w:tcBorders>
          </w:tcPr>
          <w:p w:rsidR="00191F17" w:rsidRPr="0099746E" w:rsidRDefault="00191F17" w:rsidP="000F75CA">
            <w:r w:rsidRPr="0099746E">
              <w:t>-</w:t>
            </w:r>
          </w:p>
        </w:tc>
        <w:tc>
          <w:tcPr>
            <w:tcW w:w="1559" w:type="dxa"/>
            <w:tcBorders>
              <w:top w:val="nil"/>
              <w:left w:val="single" w:sz="4" w:space="0" w:color="auto"/>
              <w:bottom w:val="nil"/>
              <w:right w:val="nil"/>
            </w:tcBorders>
          </w:tcPr>
          <w:p w:rsidR="00191F17" w:rsidRPr="0099746E" w:rsidRDefault="00191F17" w:rsidP="000F75CA"/>
        </w:tc>
        <w:tc>
          <w:tcPr>
            <w:tcW w:w="1843" w:type="dxa"/>
            <w:tcBorders>
              <w:top w:val="nil"/>
              <w:left w:val="nil"/>
              <w:bottom w:val="nil"/>
              <w:right w:val="single" w:sz="4" w:space="0" w:color="auto"/>
            </w:tcBorders>
          </w:tcPr>
          <w:p w:rsidR="00191F17" w:rsidRPr="0099746E" w:rsidRDefault="00191F17" w:rsidP="000F75CA"/>
        </w:tc>
      </w:tr>
      <w:tr w:rsidR="00191F17" w:rsidRPr="0099746E" w:rsidTr="0099746E">
        <w:tc>
          <w:tcPr>
            <w:tcW w:w="817" w:type="dxa"/>
          </w:tcPr>
          <w:p w:rsidR="00191F17" w:rsidRPr="0099746E" w:rsidRDefault="00191F17" w:rsidP="000F75CA">
            <w:r w:rsidRPr="0099746E">
              <w:t>7</w:t>
            </w:r>
          </w:p>
        </w:tc>
        <w:tc>
          <w:tcPr>
            <w:tcW w:w="1855" w:type="dxa"/>
          </w:tcPr>
          <w:p w:rsidR="00191F17" w:rsidRPr="0099746E" w:rsidRDefault="00191F17" w:rsidP="000F75CA">
            <w:pPr>
              <w:rPr>
                <w:color w:val="FF0000"/>
              </w:rPr>
            </w:pPr>
            <w:r w:rsidRPr="0099746E">
              <w:rPr>
                <w:color w:val="FF0000"/>
              </w:rPr>
              <w:t xml:space="preserve">     0,4 ml/100.000</w:t>
            </w:r>
          </w:p>
        </w:tc>
        <w:tc>
          <w:tcPr>
            <w:tcW w:w="1843" w:type="dxa"/>
            <w:tcBorders>
              <w:right w:val="single" w:sz="4" w:space="0" w:color="auto"/>
            </w:tcBorders>
          </w:tcPr>
          <w:p w:rsidR="00191F17" w:rsidRPr="0099746E" w:rsidRDefault="00191F17" w:rsidP="000F75CA">
            <w:r w:rsidRPr="0099746E">
              <w:t>-</w:t>
            </w:r>
          </w:p>
        </w:tc>
        <w:tc>
          <w:tcPr>
            <w:tcW w:w="1559" w:type="dxa"/>
            <w:tcBorders>
              <w:top w:val="nil"/>
              <w:left w:val="single" w:sz="4" w:space="0" w:color="auto"/>
              <w:bottom w:val="nil"/>
              <w:right w:val="nil"/>
            </w:tcBorders>
          </w:tcPr>
          <w:p w:rsidR="00191F17" w:rsidRPr="0099746E" w:rsidRDefault="00191F17" w:rsidP="000F75CA"/>
        </w:tc>
        <w:tc>
          <w:tcPr>
            <w:tcW w:w="1843" w:type="dxa"/>
            <w:tcBorders>
              <w:top w:val="nil"/>
              <w:left w:val="nil"/>
              <w:bottom w:val="nil"/>
              <w:right w:val="single" w:sz="4" w:space="0" w:color="auto"/>
            </w:tcBorders>
          </w:tcPr>
          <w:p w:rsidR="00191F17" w:rsidRPr="0099746E" w:rsidRDefault="00191F17" w:rsidP="000F75CA"/>
        </w:tc>
      </w:tr>
      <w:tr w:rsidR="00191F17" w:rsidRPr="0099746E" w:rsidTr="0099746E">
        <w:tc>
          <w:tcPr>
            <w:tcW w:w="817" w:type="dxa"/>
          </w:tcPr>
          <w:p w:rsidR="00191F17" w:rsidRPr="0099746E" w:rsidRDefault="00191F17" w:rsidP="000F75CA">
            <w:r w:rsidRPr="0099746E">
              <w:t>8</w:t>
            </w:r>
          </w:p>
        </w:tc>
        <w:tc>
          <w:tcPr>
            <w:tcW w:w="1855" w:type="dxa"/>
          </w:tcPr>
          <w:p w:rsidR="00191F17" w:rsidRPr="0099746E" w:rsidRDefault="00191F17" w:rsidP="000F75CA">
            <w:pPr>
              <w:rPr>
                <w:color w:val="FF0000"/>
              </w:rPr>
            </w:pPr>
            <w:r w:rsidRPr="0099746E">
              <w:rPr>
                <w:color w:val="FF0000"/>
              </w:rPr>
              <w:t xml:space="preserve">     0,6 ml/100.000</w:t>
            </w:r>
          </w:p>
        </w:tc>
        <w:tc>
          <w:tcPr>
            <w:tcW w:w="1843" w:type="dxa"/>
            <w:tcBorders>
              <w:right w:val="single" w:sz="4" w:space="0" w:color="auto"/>
            </w:tcBorders>
          </w:tcPr>
          <w:p w:rsidR="00191F17" w:rsidRPr="0099746E" w:rsidRDefault="00191F17" w:rsidP="000F75CA">
            <w:r w:rsidRPr="0099746E">
              <w:t>-</w:t>
            </w:r>
          </w:p>
        </w:tc>
        <w:tc>
          <w:tcPr>
            <w:tcW w:w="1559" w:type="dxa"/>
            <w:tcBorders>
              <w:top w:val="nil"/>
              <w:left w:val="single" w:sz="4" w:space="0" w:color="auto"/>
              <w:bottom w:val="nil"/>
              <w:right w:val="nil"/>
            </w:tcBorders>
          </w:tcPr>
          <w:p w:rsidR="00191F17" w:rsidRPr="0099746E" w:rsidRDefault="00191F17" w:rsidP="000F75CA"/>
        </w:tc>
        <w:tc>
          <w:tcPr>
            <w:tcW w:w="1843" w:type="dxa"/>
            <w:tcBorders>
              <w:top w:val="nil"/>
              <w:left w:val="nil"/>
              <w:bottom w:val="nil"/>
              <w:right w:val="single" w:sz="4" w:space="0" w:color="auto"/>
            </w:tcBorders>
          </w:tcPr>
          <w:p w:rsidR="00191F17" w:rsidRPr="0099746E" w:rsidRDefault="00191F17" w:rsidP="000F75CA"/>
        </w:tc>
      </w:tr>
      <w:tr w:rsidR="00191F17" w:rsidRPr="0099746E" w:rsidTr="0099746E">
        <w:tc>
          <w:tcPr>
            <w:tcW w:w="817" w:type="dxa"/>
          </w:tcPr>
          <w:p w:rsidR="00191F17" w:rsidRPr="0099746E" w:rsidRDefault="00191F17" w:rsidP="000F75CA">
            <w:r w:rsidRPr="0099746E">
              <w:t>9</w:t>
            </w:r>
          </w:p>
        </w:tc>
        <w:tc>
          <w:tcPr>
            <w:tcW w:w="1855" w:type="dxa"/>
          </w:tcPr>
          <w:p w:rsidR="00191F17" w:rsidRPr="0099746E" w:rsidRDefault="00191F17" w:rsidP="000F75CA">
            <w:pPr>
              <w:rPr>
                <w:color w:val="FF0000"/>
              </w:rPr>
            </w:pPr>
            <w:r w:rsidRPr="0099746E">
              <w:rPr>
                <w:color w:val="FF0000"/>
              </w:rPr>
              <w:t xml:space="preserve">     0,8 ml/100.000</w:t>
            </w:r>
          </w:p>
        </w:tc>
        <w:tc>
          <w:tcPr>
            <w:tcW w:w="1843" w:type="dxa"/>
            <w:tcBorders>
              <w:right w:val="single" w:sz="4" w:space="0" w:color="auto"/>
            </w:tcBorders>
          </w:tcPr>
          <w:p w:rsidR="00191F17" w:rsidRPr="0099746E" w:rsidRDefault="00191F17" w:rsidP="000F75CA">
            <w:r w:rsidRPr="0099746E">
              <w:t>-</w:t>
            </w:r>
          </w:p>
        </w:tc>
        <w:tc>
          <w:tcPr>
            <w:tcW w:w="1559" w:type="dxa"/>
            <w:tcBorders>
              <w:top w:val="nil"/>
              <w:left w:val="single" w:sz="4" w:space="0" w:color="auto"/>
              <w:bottom w:val="nil"/>
              <w:right w:val="nil"/>
            </w:tcBorders>
          </w:tcPr>
          <w:p w:rsidR="00191F17" w:rsidRPr="0099746E" w:rsidRDefault="00191F17" w:rsidP="000F75CA"/>
        </w:tc>
        <w:tc>
          <w:tcPr>
            <w:tcW w:w="1843" w:type="dxa"/>
            <w:tcBorders>
              <w:top w:val="nil"/>
              <w:left w:val="nil"/>
              <w:bottom w:val="nil"/>
              <w:right w:val="single" w:sz="4" w:space="0" w:color="auto"/>
            </w:tcBorders>
          </w:tcPr>
          <w:p w:rsidR="00191F17" w:rsidRPr="0099746E" w:rsidRDefault="00191F17" w:rsidP="000F75CA"/>
        </w:tc>
      </w:tr>
      <w:tr w:rsidR="00191F17" w:rsidRPr="0099746E" w:rsidTr="0099746E">
        <w:tc>
          <w:tcPr>
            <w:tcW w:w="817" w:type="dxa"/>
          </w:tcPr>
          <w:p w:rsidR="00191F17" w:rsidRPr="0099746E" w:rsidRDefault="00191F17" w:rsidP="000F75CA">
            <w:r w:rsidRPr="0099746E">
              <w:t>10</w:t>
            </w:r>
          </w:p>
        </w:tc>
        <w:tc>
          <w:tcPr>
            <w:tcW w:w="1855" w:type="dxa"/>
          </w:tcPr>
          <w:p w:rsidR="00191F17" w:rsidRPr="0099746E" w:rsidRDefault="00191F17" w:rsidP="000F75CA">
            <w:pPr>
              <w:rPr>
                <w:color w:val="FF0000"/>
              </w:rPr>
            </w:pPr>
            <w:r w:rsidRPr="0099746E">
              <w:rPr>
                <w:color w:val="FF0000"/>
              </w:rPr>
              <w:t xml:space="preserve">     1,0 ml/100.000</w:t>
            </w:r>
          </w:p>
        </w:tc>
        <w:tc>
          <w:tcPr>
            <w:tcW w:w="1843" w:type="dxa"/>
            <w:tcBorders>
              <w:right w:val="single" w:sz="4" w:space="0" w:color="auto"/>
            </w:tcBorders>
          </w:tcPr>
          <w:p w:rsidR="00191F17" w:rsidRPr="0099746E" w:rsidRDefault="00191F17" w:rsidP="000F75CA">
            <w:r w:rsidRPr="0099746E">
              <w:t>-</w:t>
            </w:r>
          </w:p>
        </w:tc>
        <w:tc>
          <w:tcPr>
            <w:tcW w:w="1559" w:type="dxa"/>
            <w:tcBorders>
              <w:top w:val="nil"/>
              <w:left w:val="single" w:sz="4" w:space="0" w:color="auto"/>
              <w:bottom w:val="nil"/>
              <w:right w:val="nil"/>
            </w:tcBorders>
          </w:tcPr>
          <w:p w:rsidR="00191F17" w:rsidRPr="0099746E" w:rsidRDefault="00191F17" w:rsidP="000F75CA"/>
        </w:tc>
        <w:tc>
          <w:tcPr>
            <w:tcW w:w="1843" w:type="dxa"/>
            <w:tcBorders>
              <w:top w:val="nil"/>
              <w:left w:val="nil"/>
              <w:bottom w:val="nil"/>
              <w:right w:val="single" w:sz="4" w:space="0" w:color="auto"/>
            </w:tcBorders>
          </w:tcPr>
          <w:p w:rsidR="00191F17" w:rsidRPr="0099746E" w:rsidRDefault="00191F17" w:rsidP="000F75CA"/>
        </w:tc>
      </w:tr>
      <w:tr w:rsidR="00191F17" w:rsidRPr="0099746E" w:rsidTr="0099746E">
        <w:trPr>
          <w:trHeight w:val="699"/>
        </w:trPr>
        <w:tc>
          <w:tcPr>
            <w:tcW w:w="817" w:type="dxa"/>
          </w:tcPr>
          <w:p w:rsidR="00191F17" w:rsidRPr="0099746E" w:rsidRDefault="00191F17" w:rsidP="000F75CA">
            <w:r w:rsidRPr="0099746E">
              <w:t>11-</w:t>
            </w:r>
          </w:p>
          <w:p w:rsidR="00191F17" w:rsidRPr="0099746E" w:rsidRDefault="00191F17" w:rsidP="000F75CA"/>
        </w:tc>
        <w:tc>
          <w:tcPr>
            <w:tcW w:w="1855" w:type="dxa"/>
          </w:tcPr>
          <w:p w:rsidR="00191F17" w:rsidRPr="0099746E" w:rsidRDefault="00191F17" w:rsidP="000F75CA">
            <w:r w:rsidRPr="0099746E">
              <w:t xml:space="preserve">1,0 ml/ 100.000= </w:t>
            </w:r>
          </w:p>
          <w:p w:rsidR="00191F17" w:rsidRPr="0099746E" w:rsidRDefault="00191F17" w:rsidP="000F75CA">
            <w:r w:rsidRPr="0099746E">
              <w:t>fuld dosis</w:t>
            </w:r>
          </w:p>
        </w:tc>
        <w:tc>
          <w:tcPr>
            <w:tcW w:w="1843" w:type="dxa"/>
            <w:tcBorders>
              <w:right w:val="single" w:sz="4" w:space="0" w:color="auto"/>
            </w:tcBorders>
          </w:tcPr>
          <w:p w:rsidR="00191F17" w:rsidRPr="0099746E" w:rsidRDefault="00191F17" w:rsidP="000F75CA">
            <w:r w:rsidRPr="0099746E">
              <w:t>hver 6.-8. uge</w:t>
            </w:r>
          </w:p>
          <w:p w:rsidR="00191F17" w:rsidRPr="0099746E" w:rsidRDefault="00191F17" w:rsidP="000F75CA">
            <w:r w:rsidRPr="0099746E">
              <w:t xml:space="preserve"> I min. 3 år </w:t>
            </w:r>
          </w:p>
        </w:tc>
        <w:tc>
          <w:tcPr>
            <w:tcW w:w="1559" w:type="dxa"/>
            <w:tcBorders>
              <w:top w:val="nil"/>
              <w:left w:val="single" w:sz="4" w:space="0" w:color="auto"/>
              <w:bottom w:val="single" w:sz="4" w:space="0" w:color="auto"/>
              <w:right w:val="nil"/>
            </w:tcBorders>
          </w:tcPr>
          <w:p w:rsidR="00191F17" w:rsidRPr="0099746E" w:rsidRDefault="00191F17" w:rsidP="000F75CA"/>
        </w:tc>
        <w:tc>
          <w:tcPr>
            <w:tcW w:w="1843" w:type="dxa"/>
            <w:tcBorders>
              <w:top w:val="nil"/>
              <w:left w:val="nil"/>
              <w:bottom w:val="single" w:sz="4" w:space="0" w:color="auto"/>
              <w:right w:val="single" w:sz="4" w:space="0" w:color="auto"/>
            </w:tcBorders>
          </w:tcPr>
          <w:p w:rsidR="00191F17" w:rsidRPr="0099746E" w:rsidRDefault="00191F17" w:rsidP="000F75CA"/>
        </w:tc>
      </w:tr>
    </w:tbl>
    <w:p w:rsidR="00F650D8" w:rsidRDefault="00F650D8" w:rsidP="0099746E">
      <w:pPr>
        <w:rPr>
          <w:sz w:val="24"/>
          <w:szCs w:val="24"/>
        </w:rPr>
      </w:pPr>
    </w:p>
    <w:p w:rsidR="0099746E" w:rsidRPr="0099746E" w:rsidRDefault="0099746E" w:rsidP="0099746E">
      <w:pPr>
        <w:rPr>
          <w:sz w:val="24"/>
          <w:szCs w:val="24"/>
        </w:rPr>
      </w:pPr>
      <w:r w:rsidRPr="0099746E">
        <w:rPr>
          <w:sz w:val="24"/>
          <w:szCs w:val="24"/>
        </w:rPr>
        <w:t>Den/de første vacciner du køber</w:t>
      </w:r>
      <w:r w:rsidR="00A77980">
        <w:rPr>
          <w:sz w:val="24"/>
          <w:szCs w:val="24"/>
        </w:rPr>
        <w:t>,</w:t>
      </w:r>
      <w:r w:rsidRPr="0099746E">
        <w:rPr>
          <w:sz w:val="24"/>
          <w:szCs w:val="24"/>
        </w:rPr>
        <w:t xml:space="preserve"> ”opstartssæt”, er en æske/r med 4 glas af forskellig styrker, opstarts-sættet rækker til ca. ½ år. Den efterfølgende vaccine som du køber, vedligeholdelsesdosis, er en æske med et glas der varer ca. ¾ år.  Klinikken gør dig opmærksom på, hvornår du skal have ny vaccine med.</w:t>
      </w:r>
    </w:p>
    <w:p w:rsidR="00F650D8" w:rsidRDefault="00F650D8" w:rsidP="002A7482">
      <w:pPr>
        <w:rPr>
          <w:sz w:val="24"/>
          <w:szCs w:val="24"/>
        </w:rPr>
      </w:pPr>
    </w:p>
    <w:p w:rsidR="00F650D8" w:rsidRDefault="00F650D8" w:rsidP="002A7482">
      <w:pPr>
        <w:rPr>
          <w:sz w:val="24"/>
          <w:szCs w:val="24"/>
        </w:rPr>
      </w:pPr>
    </w:p>
    <w:p w:rsidR="001D2583" w:rsidRDefault="001D2583" w:rsidP="002A7482">
      <w:pPr>
        <w:rPr>
          <w:sz w:val="24"/>
          <w:szCs w:val="24"/>
        </w:rPr>
      </w:pPr>
    </w:p>
    <w:p w:rsidR="00876BDF" w:rsidRPr="0099746E" w:rsidRDefault="0099746E" w:rsidP="002A7482">
      <w:pPr>
        <w:rPr>
          <w:b/>
          <w:sz w:val="24"/>
          <w:szCs w:val="24"/>
        </w:rPr>
      </w:pPr>
      <w:r w:rsidRPr="0099746E">
        <w:rPr>
          <w:sz w:val="24"/>
          <w:szCs w:val="24"/>
        </w:rPr>
        <w:t xml:space="preserve">Første gang du indløser din recept </w:t>
      </w:r>
      <w:r w:rsidR="004E6DAF">
        <w:rPr>
          <w:sz w:val="24"/>
          <w:szCs w:val="24"/>
        </w:rPr>
        <w:t>vil din egenbetaling være ca. 1300</w:t>
      </w:r>
      <w:r w:rsidRPr="0099746E">
        <w:rPr>
          <w:sz w:val="24"/>
          <w:szCs w:val="24"/>
        </w:rPr>
        <w:t xml:space="preserve"> kr. for én vaccine</w:t>
      </w:r>
      <w:r w:rsidR="004E6DAF">
        <w:rPr>
          <w:sz w:val="24"/>
          <w:szCs w:val="24"/>
        </w:rPr>
        <w:t>, for 2</w:t>
      </w:r>
      <w:r w:rsidRPr="0099746E">
        <w:rPr>
          <w:sz w:val="24"/>
          <w:szCs w:val="24"/>
        </w:rPr>
        <w:t xml:space="preserve"> </w:t>
      </w:r>
      <w:r w:rsidR="004E6DAF">
        <w:rPr>
          <w:sz w:val="24"/>
          <w:szCs w:val="24"/>
        </w:rPr>
        <w:t>vacciner ca</w:t>
      </w:r>
      <w:r w:rsidR="00BD68C8">
        <w:rPr>
          <w:sz w:val="24"/>
          <w:szCs w:val="24"/>
        </w:rPr>
        <w:t>.</w:t>
      </w:r>
      <w:r w:rsidR="004E6DAF">
        <w:rPr>
          <w:sz w:val="24"/>
          <w:szCs w:val="24"/>
        </w:rPr>
        <w:t xml:space="preserve"> 1700,- </w:t>
      </w:r>
      <w:r w:rsidRPr="0099746E">
        <w:rPr>
          <w:sz w:val="24"/>
          <w:szCs w:val="24"/>
        </w:rPr>
        <w:t>(inkl. tilskud). Angående medicinpriser og sygesikringens andel; se på Sundhedsstyrelsens hjemmeside eller spørg på Apoteket. Udregnet over det treårige forløb, vil din egenbetali</w:t>
      </w:r>
      <w:r w:rsidR="00A77980">
        <w:rPr>
          <w:sz w:val="24"/>
          <w:szCs w:val="24"/>
        </w:rPr>
        <w:t>ng være ca. 150 kr. pr. måned p</w:t>
      </w:r>
      <w:r w:rsidRPr="0099746E">
        <w:rPr>
          <w:sz w:val="24"/>
          <w:szCs w:val="24"/>
        </w:rPr>
        <w:t>r</w:t>
      </w:r>
      <w:r w:rsidR="00A77980">
        <w:rPr>
          <w:sz w:val="24"/>
          <w:szCs w:val="24"/>
        </w:rPr>
        <w:t>.</w:t>
      </w:r>
      <w:r w:rsidRPr="0099746E">
        <w:rPr>
          <w:sz w:val="24"/>
          <w:szCs w:val="24"/>
        </w:rPr>
        <w:t xml:space="preserve"> vaccine</w:t>
      </w:r>
      <w:r w:rsidR="008C4545">
        <w:rPr>
          <w:sz w:val="24"/>
          <w:szCs w:val="24"/>
        </w:rPr>
        <w:t xml:space="preserve"> (vejledende priser)</w:t>
      </w:r>
      <w:r w:rsidRPr="0099746E">
        <w:rPr>
          <w:sz w:val="24"/>
          <w:szCs w:val="24"/>
        </w:rPr>
        <w:t>.  Bemærk din CTR dato</w:t>
      </w:r>
      <w:r w:rsidR="00A77980">
        <w:rPr>
          <w:sz w:val="24"/>
          <w:szCs w:val="24"/>
        </w:rPr>
        <w:t xml:space="preserve"> nederst</w:t>
      </w:r>
      <w:r w:rsidRPr="0099746E">
        <w:rPr>
          <w:sz w:val="24"/>
          <w:szCs w:val="24"/>
        </w:rPr>
        <w:t xml:space="preserve"> på bonnen fra Apoteket.</w:t>
      </w:r>
    </w:p>
    <w:p w:rsidR="0099746E" w:rsidRPr="0099746E" w:rsidRDefault="0099746E" w:rsidP="0099746E">
      <w:pPr>
        <w:rPr>
          <w:sz w:val="24"/>
          <w:szCs w:val="24"/>
        </w:rPr>
      </w:pPr>
      <w:r w:rsidRPr="0099746E">
        <w:rPr>
          <w:b/>
          <w:sz w:val="24"/>
          <w:szCs w:val="24"/>
        </w:rPr>
        <w:t xml:space="preserve">Opbevaring af vacciner: </w:t>
      </w:r>
      <w:r w:rsidRPr="0099746E">
        <w:rPr>
          <w:b/>
          <w:sz w:val="24"/>
          <w:szCs w:val="24"/>
        </w:rPr>
        <w:br/>
      </w:r>
      <w:r w:rsidRPr="0099746E">
        <w:rPr>
          <w:sz w:val="24"/>
          <w:szCs w:val="24"/>
        </w:rPr>
        <w:t>Medicinen skal opbevares i køleskab, i køleskabsdøren, da vaccinen ikke tåler frost. Klinikken tilbyder ved 1. besøg og fremover</w:t>
      </w:r>
      <w:r w:rsidR="00BD68C8">
        <w:rPr>
          <w:sz w:val="24"/>
          <w:szCs w:val="24"/>
        </w:rPr>
        <w:t>,</w:t>
      </w:r>
      <w:r w:rsidRPr="0099746E">
        <w:rPr>
          <w:sz w:val="24"/>
          <w:szCs w:val="24"/>
        </w:rPr>
        <w:t xml:space="preserve"> at opbevare din/dine vacciner i klinikkens køleskab. Klinikken påtager sig ikke ansvar for svigt af køleskabe, tyveri eller anden bortkomst.</w:t>
      </w:r>
    </w:p>
    <w:p w:rsidR="0099746E" w:rsidRPr="0099746E" w:rsidRDefault="0099746E" w:rsidP="0099746E">
      <w:pPr>
        <w:rPr>
          <w:sz w:val="24"/>
          <w:szCs w:val="24"/>
        </w:rPr>
      </w:pPr>
      <w:r w:rsidRPr="0099746E">
        <w:rPr>
          <w:b/>
          <w:sz w:val="24"/>
          <w:szCs w:val="24"/>
        </w:rPr>
        <w:t>Vær opmærksom på,</w:t>
      </w:r>
      <w:r w:rsidRPr="0099746E">
        <w:rPr>
          <w:sz w:val="24"/>
          <w:szCs w:val="24"/>
        </w:rPr>
        <w:t xml:space="preserve"> at de tre første vaccinationstider hænger sammen. Ønsker du at ændre på disse tider, er der risiko for, at vi må flytte hele dit vaccinationsprogram. Derfor er det vigtigt, at du møder til de første tre aftalte tider, alternativt beder vi dig </w:t>
      </w:r>
      <w:r w:rsidRPr="0099746E">
        <w:rPr>
          <w:b/>
          <w:sz w:val="24"/>
          <w:szCs w:val="24"/>
        </w:rPr>
        <w:t>afbestille/ændre</w:t>
      </w:r>
      <w:r w:rsidR="00BD68C8">
        <w:rPr>
          <w:b/>
          <w:sz w:val="24"/>
          <w:szCs w:val="24"/>
        </w:rPr>
        <w:t xml:space="preserve"> dine</w:t>
      </w:r>
      <w:r w:rsidRPr="0099746E">
        <w:rPr>
          <w:b/>
          <w:sz w:val="24"/>
          <w:szCs w:val="24"/>
        </w:rPr>
        <w:t xml:space="preserve"> tider i god tid</w:t>
      </w:r>
      <w:r w:rsidRPr="0099746E">
        <w:rPr>
          <w:sz w:val="24"/>
          <w:szCs w:val="24"/>
        </w:rPr>
        <w:t xml:space="preserve">. </w:t>
      </w:r>
    </w:p>
    <w:p w:rsidR="002A7482" w:rsidRPr="0099746E" w:rsidRDefault="00703DD9" w:rsidP="002A7482">
      <w:pPr>
        <w:rPr>
          <w:b/>
          <w:sz w:val="24"/>
          <w:szCs w:val="24"/>
        </w:rPr>
      </w:pPr>
      <w:r w:rsidRPr="0099746E">
        <w:rPr>
          <w:b/>
          <w:sz w:val="24"/>
          <w:szCs w:val="24"/>
        </w:rPr>
        <w:t>Selve vaccinationen:</w:t>
      </w:r>
      <w:r w:rsidRPr="0099746E">
        <w:rPr>
          <w:b/>
          <w:sz w:val="24"/>
          <w:szCs w:val="24"/>
        </w:rPr>
        <w:br/>
      </w:r>
      <w:r w:rsidR="002A7482" w:rsidRPr="00BD68C8">
        <w:rPr>
          <w:sz w:val="24"/>
          <w:szCs w:val="24"/>
        </w:rPr>
        <w:t xml:space="preserve">Vaccinationsforløbet består af en </w:t>
      </w:r>
      <w:r w:rsidR="002A7482" w:rsidRPr="00BD68C8">
        <w:rPr>
          <w:b/>
          <w:sz w:val="24"/>
          <w:szCs w:val="24"/>
        </w:rPr>
        <w:t>opstartsperiode</w:t>
      </w:r>
      <w:r w:rsidR="002A7482" w:rsidRPr="00BD68C8">
        <w:rPr>
          <w:sz w:val="24"/>
          <w:szCs w:val="24"/>
        </w:rPr>
        <w:t>, hvor dosis gradvis</w:t>
      </w:r>
      <w:r w:rsidR="002A7482" w:rsidRPr="0099746E">
        <w:rPr>
          <w:b/>
          <w:sz w:val="24"/>
          <w:szCs w:val="24"/>
        </w:rPr>
        <w:t xml:space="preserve"> </w:t>
      </w:r>
      <w:r w:rsidR="002A7482" w:rsidRPr="00BD68C8">
        <w:rPr>
          <w:sz w:val="24"/>
          <w:szCs w:val="24"/>
        </w:rPr>
        <w:t>øges</w:t>
      </w:r>
      <w:r w:rsidR="00876BDF" w:rsidRPr="0099746E">
        <w:rPr>
          <w:sz w:val="24"/>
          <w:szCs w:val="24"/>
        </w:rPr>
        <w:t xml:space="preserve"> over 10-15 uger med 4</w:t>
      </w:r>
      <w:r w:rsidR="002A7482" w:rsidRPr="0099746E">
        <w:rPr>
          <w:sz w:val="24"/>
          <w:szCs w:val="24"/>
        </w:rPr>
        <w:t xml:space="preserve">-14 dages interval. Herefter </w:t>
      </w:r>
      <w:r w:rsidR="002A7482" w:rsidRPr="00BD68C8">
        <w:rPr>
          <w:sz w:val="24"/>
          <w:szCs w:val="24"/>
        </w:rPr>
        <w:t>en</w:t>
      </w:r>
      <w:r w:rsidR="002A7482" w:rsidRPr="0099746E">
        <w:rPr>
          <w:b/>
          <w:sz w:val="24"/>
          <w:szCs w:val="24"/>
        </w:rPr>
        <w:t xml:space="preserve"> vedligeholdelsesperiode</w:t>
      </w:r>
      <w:r w:rsidR="00A77980" w:rsidRPr="00BD68C8">
        <w:rPr>
          <w:sz w:val="24"/>
          <w:szCs w:val="24"/>
        </w:rPr>
        <w:t>,</w:t>
      </w:r>
      <w:r w:rsidR="002A7482" w:rsidRPr="00BD68C8">
        <w:rPr>
          <w:sz w:val="24"/>
          <w:szCs w:val="24"/>
        </w:rPr>
        <w:t xml:space="preserve"> der</w:t>
      </w:r>
      <w:r w:rsidR="002A7482" w:rsidRPr="0099746E">
        <w:rPr>
          <w:sz w:val="24"/>
          <w:szCs w:val="24"/>
        </w:rPr>
        <w:t xml:space="preserve"> løber over minimum 3 år med 6-8 ugers interval</w:t>
      </w:r>
      <w:r w:rsidR="00BD68C8">
        <w:rPr>
          <w:sz w:val="24"/>
          <w:szCs w:val="24"/>
        </w:rPr>
        <w:t>. (U</w:t>
      </w:r>
      <w:r w:rsidR="002A7482" w:rsidRPr="0099746E">
        <w:rPr>
          <w:sz w:val="24"/>
          <w:szCs w:val="24"/>
        </w:rPr>
        <w:t>ndtagen bi og/eller hveps vaccination</w:t>
      </w:r>
      <w:r w:rsidR="00D9167A" w:rsidRPr="0099746E">
        <w:rPr>
          <w:sz w:val="24"/>
          <w:szCs w:val="24"/>
        </w:rPr>
        <w:t>,</w:t>
      </w:r>
      <w:r w:rsidR="002A7482" w:rsidRPr="0099746E">
        <w:rPr>
          <w:sz w:val="24"/>
          <w:szCs w:val="24"/>
        </w:rPr>
        <w:t xml:space="preserve"> der har et forløb på minimum 5 år).</w:t>
      </w:r>
    </w:p>
    <w:p w:rsidR="00812BCC" w:rsidRPr="0099746E" w:rsidRDefault="00081593" w:rsidP="00293732">
      <w:pPr>
        <w:rPr>
          <w:sz w:val="24"/>
          <w:szCs w:val="24"/>
        </w:rPr>
      </w:pPr>
      <w:r w:rsidRPr="0099746E">
        <w:rPr>
          <w:sz w:val="24"/>
          <w:szCs w:val="24"/>
        </w:rPr>
        <w:t>Du skal forvente at være i klinikken i</w:t>
      </w:r>
      <w:r w:rsidR="006C13AB" w:rsidRPr="0099746E">
        <w:rPr>
          <w:sz w:val="24"/>
          <w:szCs w:val="24"/>
        </w:rPr>
        <w:t xml:space="preserve"> 1,5 time ved de første</w:t>
      </w:r>
      <w:r w:rsidR="00917D0B" w:rsidRPr="0099746E">
        <w:rPr>
          <w:sz w:val="24"/>
          <w:szCs w:val="24"/>
        </w:rPr>
        <w:t xml:space="preserve"> to vaccinationer, herefter en</w:t>
      </w:r>
      <w:r w:rsidR="006C13AB" w:rsidRPr="0099746E">
        <w:rPr>
          <w:sz w:val="24"/>
          <w:szCs w:val="24"/>
        </w:rPr>
        <w:t xml:space="preserve"> time ved </w:t>
      </w:r>
      <w:r w:rsidR="00F24A1E" w:rsidRPr="0099746E">
        <w:rPr>
          <w:sz w:val="24"/>
          <w:szCs w:val="24"/>
        </w:rPr>
        <w:t xml:space="preserve">de efterfølgende vaccinationer. En vaccination indbefatter </w:t>
      </w:r>
      <w:r w:rsidR="00F24A1E" w:rsidRPr="0099746E">
        <w:rPr>
          <w:b/>
          <w:sz w:val="24"/>
          <w:szCs w:val="24"/>
        </w:rPr>
        <w:t>altid</w:t>
      </w:r>
      <w:r w:rsidR="00F24A1E" w:rsidRPr="0099746E">
        <w:rPr>
          <w:sz w:val="24"/>
          <w:szCs w:val="24"/>
        </w:rPr>
        <w:t xml:space="preserve"> en obse</w:t>
      </w:r>
      <w:r w:rsidR="00015D6E" w:rsidRPr="0099746E">
        <w:rPr>
          <w:sz w:val="24"/>
          <w:szCs w:val="24"/>
        </w:rPr>
        <w:t>rvationstid på ½ time bagefter</w:t>
      </w:r>
      <w:r w:rsidR="00F24A1E" w:rsidRPr="0099746E">
        <w:rPr>
          <w:sz w:val="24"/>
          <w:szCs w:val="24"/>
        </w:rPr>
        <w:t>.</w:t>
      </w:r>
      <w:r w:rsidR="00812BCC" w:rsidRPr="0099746E">
        <w:rPr>
          <w:sz w:val="24"/>
          <w:szCs w:val="24"/>
        </w:rPr>
        <w:t xml:space="preserve"> </w:t>
      </w:r>
    </w:p>
    <w:p w:rsidR="006C13AB" w:rsidRPr="0099746E" w:rsidRDefault="00812BCC" w:rsidP="00293732">
      <w:pPr>
        <w:rPr>
          <w:sz w:val="24"/>
          <w:szCs w:val="24"/>
        </w:rPr>
      </w:pPr>
      <w:r w:rsidRPr="0099746E">
        <w:rPr>
          <w:sz w:val="24"/>
          <w:szCs w:val="24"/>
        </w:rPr>
        <w:t xml:space="preserve">Du </w:t>
      </w:r>
      <w:r w:rsidR="008401BF" w:rsidRPr="0099746E">
        <w:rPr>
          <w:sz w:val="24"/>
          <w:szCs w:val="24"/>
        </w:rPr>
        <w:t xml:space="preserve">skal </w:t>
      </w:r>
      <w:r w:rsidRPr="0099746E">
        <w:rPr>
          <w:sz w:val="24"/>
          <w:szCs w:val="24"/>
        </w:rPr>
        <w:t xml:space="preserve">derfor, af hensyn til </w:t>
      </w:r>
      <w:r w:rsidRPr="0099746E">
        <w:rPr>
          <w:b/>
          <w:sz w:val="24"/>
          <w:szCs w:val="24"/>
        </w:rPr>
        <w:t>din sikkerhed og vores ansvar</w:t>
      </w:r>
      <w:r w:rsidRPr="0099746E">
        <w:rPr>
          <w:sz w:val="24"/>
          <w:szCs w:val="24"/>
        </w:rPr>
        <w:t xml:space="preserve">, observeres i venteværelset i 30 minutter efter </w:t>
      </w:r>
      <w:r w:rsidR="008401BF" w:rsidRPr="0099746E">
        <w:rPr>
          <w:sz w:val="24"/>
          <w:szCs w:val="24"/>
        </w:rPr>
        <w:t>hver vaccination</w:t>
      </w:r>
      <w:r w:rsidR="00BD68C8">
        <w:rPr>
          <w:sz w:val="24"/>
          <w:szCs w:val="24"/>
        </w:rPr>
        <w:t>, dette</w:t>
      </w:r>
      <w:r w:rsidR="008401BF" w:rsidRPr="0099746E">
        <w:rPr>
          <w:sz w:val="24"/>
          <w:szCs w:val="24"/>
        </w:rPr>
        <w:t xml:space="preserve"> </w:t>
      </w:r>
      <w:r w:rsidRPr="0099746E">
        <w:rPr>
          <w:sz w:val="24"/>
          <w:szCs w:val="24"/>
        </w:rPr>
        <w:t xml:space="preserve">i tilfælde af at du skulle få en akut og behandlingskrævende reaktion. </w:t>
      </w:r>
      <w:r w:rsidR="00703DD9" w:rsidRPr="0099746E">
        <w:rPr>
          <w:sz w:val="24"/>
          <w:szCs w:val="24"/>
        </w:rPr>
        <w:br/>
      </w:r>
      <w:r w:rsidRPr="0099746E">
        <w:rPr>
          <w:b/>
          <w:sz w:val="24"/>
          <w:szCs w:val="24"/>
        </w:rPr>
        <w:t>NB: Hvis man ikke overholder dette, kan vaccinationsprogrammet blive stoppet af klinikken</w:t>
      </w:r>
      <w:r w:rsidRPr="0099746E">
        <w:rPr>
          <w:sz w:val="24"/>
          <w:szCs w:val="24"/>
        </w:rPr>
        <w:t>.</w:t>
      </w:r>
    </w:p>
    <w:p w:rsidR="00AC575D" w:rsidRPr="0099746E" w:rsidRDefault="004B3500" w:rsidP="00293732">
      <w:pPr>
        <w:rPr>
          <w:sz w:val="24"/>
          <w:szCs w:val="24"/>
        </w:rPr>
      </w:pPr>
      <w:r w:rsidRPr="00BD68C8">
        <w:rPr>
          <w:b/>
          <w:sz w:val="24"/>
          <w:szCs w:val="24"/>
        </w:rPr>
        <w:t xml:space="preserve">Undgå </w:t>
      </w:r>
      <w:r w:rsidR="00BD68C8" w:rsidRPr="00BD68C8">
        <w:rPr>
          <w:b/>
          <w:sz w:val="24"/>
          <w:szCs w:val="24"/>
        </w:rPr>
        <w:t>antihistaminer</w:t>
      </w:r>
      <w:r w:rsidR="006D431C" w:rsidRPr="00BD68C8">
        <w:rPr>
          <w:b/>
          <w:sz w:val="24"/>
          <w:szCs w:val="24"/>
        </w:rPr>
        <w:t xml:space="preserve"> </w:t>
      </w:r>
      <w:r w:rsidR="00BD68C8" w:rsidRPr="00BD68C8">
        <w:rPr>
          <w:b/>
          <w:sz w:val="24"/>
          <w:szCs w:val="24"/>
        </w:rPr>
        <w:t>(piller</w:t>
      </w:r>
      <w:r w:rsidR="00081593" w:rsidRPr="00BD68C8">
        <w:rPr>
          <w:b/>
          <w:sz w:val="24"/>
          <w:szCs w:val="24"/>
        </w:rPr>
        <w:t xml:space="preserve"> </w:t>
      </w:r>
      <w:r w:rsidR="00AC575D" w:rsidRPr="00BD68C8">
        <w:rPr>
          <w:b/>
          <w:sz w:val="24"/>
          <w:szCs w:val="24"/>
        </w:rPr>
        <w:t xml:space="preserve">mod allergi) </w:t>
      </w:r>
      <w:r w:rsidRPr="00BD68C8">
        <w:rPr>
          <w:b/>
          <w:sz w:val="24"/>
          <w:szCs w:val="24"/>
        </w:rPr>
        <w:t>den dag du skal vaccineres</w:t>
      </w:r>
      <w:r w:rsidRPr="0099746E">
        <w:rPr>
          <w:b/>
          <w:sz w:val="24"/>
          <w:szCs w:val="24"/>
        </w:rPr>
        <w:t xml:space="preserve">, </w:t>
      </w:r>
      <w:r w:rsidR="00AC575D" w:rsidRPr="0099746E">
        <w:rPr>
          <w:sz w:val="24"/>
          <w:szCs w:val="24"/>
        </w:rPr>
        <w:t>da det kan sløre eventuelle allergisymptomer som kan opstå efter vaccinationen.</w:t>
      </w:r>
      <w:r w:rsidR="00BD68C8">
        <w:rPr>
          <w:sz w:val="24"/>
          <w:szCs w:val="24"/>
        </w:rPr>
        <w:t xml:space="preserve"> Du må gerne tage antihistamin</w:t>
      </w:r>
      <w:r w:rsidR="006D431C" w:rsidRPr="0099746E">
        <w:rPr>
          <w:sz w:val="24"/>
          <w:szCs w:val="24"/>
        </w:rPr>
        <w:t xml:space="preserve"> </w:t>
      </w:r>
      <w:r w:rsidR="008401BF" w:rsidRPr="0099746E">
        <w:rPr>
          <w:sz w:val="24"/>
          <w:szCs w:val="24"/>
        </w:rPr>
        <w:t xml:space="preserve">aftenen før eller </w:t>
      </w:r>
      <w:r w:rsidR="006D431C" w:rsidRPr="0099746E">
        <w:rPr>
          <w:sz w:val="24"/>
          <w:szCs w:val="24"/>
        </w:rPr>
        <w:t xml:space="preserve">efter du har forladt klinikken. </w:t>
      </w:r>
      <w:r w:rsidR="00CE205B" w:rsidRPr="0099746E">
        <w:rPr>
          <w:sz w:val="24"/>
          <w:szCs w:val="24"/>
        </w:rPr>
        <w:t>Al anden medicin tager du som vanligt.</w:t>
      </w:r>
      <w:r w:rsidR="00432EDA">
        <w:rPr>
          <w:sz w:val="24"/>
          <w:szCs w:val="24"/>
        </w:rPr>
        <w:t xml:space="preserve"> Medbring gerne dine egne allergitabletter og evt. astmaspray.</w:t>
      </w:r>
    </w:p>
    <w:p w:rsidR="00AC575D" w:rsidRPr="0099746E" w:rsidRDefault="00703DD9" w:rsidP="00293732">
      <w:pPr>
        <w:rPr>
          <w:sz w:val="24"/>
          <w:szCs w:val="24"/>
        </w:rPr>
      </w:pPr>
      <w:r w:rsidRPr="0099746E">
        <w:rPr>
          <w:b/>
          <w:sz w:val="24"/>
          <w:szCs w:val="24"/>
        </w:rPr>
        <w:t>Efter vaccination:</w:t>
      </w:r>
      <w:r w:rsidRPr="0099746E">
        <w:rPr>
          <w:b/>
          <w:sz w:val="24"/>
          <w:szCs w:val="24"/>
        </w:rPr>
        <w:br/>
      </w:r>
      <w:r w:rsidR="00AC575D" w:rsidRPr="0099746E">
        <w:rPr>
          <w:sz w:val="24"/>
          <w:szCs w:val="24"/>
        </w:rPr>
        <w:t xml:space="preserve">Undgå at dyrke motion </w:t>
      </w:r>
      <w:r w:rsidR="00A45CF7" w:rsidRPr="0099746E">
        <w:rPr>
          <w:sz w:val="24"/>
          <w:szCs w:val="24"/>
        </w:rPr>
        <w:t xml:space="preserve">24 timer </w:t>
      </w:r>
      <w:r w:rsidR="00AC575D" w:rsidRPr="00BD68C8">
        <w:rPr>
          <w:sz w:val="24"/>
          <w:szCs w:val="24"/>
        </w:rPr>
        <w:t>efter</w:t>
      </w:r>
      <w:r w:rsidR="00AC575D" w:rsidRPr="0099746E">
        <w:rPr>
          <w:sz w:val="24"/>
          <w:szCs w:val="24"/>
        </w:rPr>
        <w:t xml:space="preserve"> vaccinationen. </w:t>
      </w:r>
    </w:p>
    <w:p w:rsidR="006C13AB" w:rsidRPr="0099746E" w:rsidRDefault="006C13AB" w:rsidP="006C13AB">
      <w:pPr>
        <w:rPr>
          <w:sz w:val="24"/>
          <w:szCs w:val="24"/>
        </w:rPr>
      </w:pPr>
      <w:r w:rsidRPr="0099746E">
        <w:rPr>
          <w:sz w:val="24"/>
          <w:szCs w:val="24"/>
        </w:rPr>
        <w:t xml:space="preserve">Vi vaccinerer dig med </w:t>
      </w:r>
      <w:r w:rsidR="007E15CE" w:rsidRPr="0099746E">
        <w:rPr>
          <w:sz w:val="24"/>
          <w:szCs w:val="24"/>
        </w:rPr>
        <w:t>det/</w:t>
      </w:r>
      <w:r w:rsidR="00081593" w:rsidRPr="0099746E">
        <w:rPr>
          <w:sz w:val="24"/>
          <w:szCs w:val="24"/>
        </w:rPr>
        <w:t xml:space="preserve">de </w:t>
      </w:r>
      <w:r w:rsidRPr="0099746E">
        <w:rPr>
          <w:sz w:val="24"/>
          <w:szCs w:val="24"/>
        </w:rPr>
        <w:t>allergen</w:t>
      </w:r>
      <w:r w:rsidR="007E15CE" w:rsidRPr="0099746E">
        <w:rPr>
          <w:sz w:val="24"/>
          <w:szCs w:val="24"/>
        </w:rPr>
        <w:t>(</w:t>
      </w:r>
      <w:r w:rsidRPr="0099746E">
        <w:rPr>
          <w:sz w:val="24"/>
          <w:szCs w:val="24"/>
        </w:rPr>
        <w:t>er</w:t>
      </w:r>
      <w:r w:rsidR="007E15CE" w:rsidRPr="0099746E">
        <w:rPr>
          <w:sz w:val="24"/>
          <w:szCs w:val="24"/>
        </w:rPr>
        <w:t>)</w:t>
      </w:r>
      <w:r w:rsidRPr="0099746E">
        <w:rPr>
          <w:sz w:val="24"/>
          <w:szCs w:val="24"/>
        </w:rPr>
        <w:t xml:space="preserve"> </w:t>
      </w:r>
      <w:r w:rsidR="00081593" w:rsidRPr="0099746E">
        <w:rPr>
          <w:sz w:val="24"/>
          <w:szCs w:val="24"/>
        </w:rPr>
        <w:t xml:space="preserve">som </w:t>
      </w:r>
      <w:r w:rsidRPr="0099746E">
        <w:rPr>
          <w:sz w:val="24"/>
          <w:szCs w:val="24"/>
        </w:rPr>
        <w:t>du er overfølsom over for, med den hensigt</w:t>
      </w:r>
      <w:r w:rsidR="00CE205B" w:rsidRPr="0099746E">
        <w:rPr>
          <w:b/>
          <w:sz w:val="24"/>
          <w:szCs w:val="24"/>
        </w:rPr>
        <w:t xml:space="preserve"> </w:t>
      </w:r>
      <w:r w:rsidRPr="0099746E">
        <w:rPr>
          <w:b/>
          <w:sz w:val="24"/>
          <w:szCs w:val="24"/>
        </w:rPr>
        <w:t xml:space="preserve">langsomt </w:t>
      </w:r>
      <w:r w:rsidRPr="0099746E">
        <w:rPr>
          <w:sz w:val="24"/>
          <w:szCs w:val="24"/>
        </w:rPr>
        <w:t>at styrke dit naturlige immunforsvar mod pågældende allergen(er).</w:t>
      </w:r>
    </w:p>
    <w:p w:rsidR="00D27FF6" w:rsidRPr="0099746E" w:rsidRDefault="006C13AB" w:rsidP="00D27FF6">
      <w:pPr>
        <w:rPr>
          <w:sz w:val="24"/>
          <w:szCs w:val="24"/>
        </w:rPr>
      </w:pPr>
      <w:r w:rsidRPr="0099746E">
        <w:rPr>
          <w:sz w:val="24"/>
          <w:szCs w:val="24"/>
        </w:rPr>
        <w:t xml:space="preserve">Der er under hele behandlingen, specielt under den </w:t>
      </w:r>
      <w:r w:rsidR="00CE205B" w:rsidRPr="0099746E">
        <w:rPr>
          <w:sz w:val="24"/>
          <w:szCs w:val="24"/>
        </w:rPr>
        <w:t xml:space="preserve">første del med dosisøgning, en </w:t>
      </w:r>
      <w:r w:rsidRPr="0099746E">
        <w:rPr>
          <w:sz w:val="24"/>
          <w:szCs w:val="24"/>
        </w:rPr>
        <w:t>beskeden risiko for at indsprøjtningerne kan udløse all</w:t>
      </w:r>
      <w:r w:rsidR="00CE205B" w:rsidRPr="0099746E">
        <w:rPr>
          <w:sz w:val="24"/>
          <w:szCs w:val="24"/>
        </w:rPr>
        <w:t xml:space="preserve">ergisymptomer. Bivirkninger er </w:t>
      </w:r>
      <w:r w:rsidRPr="0099746E">
        <w:rPr>
          <w:sz w:val="24"/>
          <w:szCs w:val="24"/>
        </w:rPr>
        <w:t>oftest milde høfeb</w:t>
      </w:r>
      <w:r w:rsidR="00881703" w:rsidRPr="0099746E">
        <w:rPr>
          <w:sz w:val="24"/>
          <w:szCs w:val="24"/>
        </w:rPr>
        <w:t xml:space="preserve">ersymptomer </w:t>
      </w:r>
      <w:r w:rsidR="002A7482" w:rsidRPr="0099746E">
        <w:rPr>
          <w:sz w:val="24"/>
          <w:szCs w:val="24"/>
        </w:rPr>
        <w:t>og/</w:t>
      </w:r>
      <w:r w:rsidR="00881703" w:rsidRPr="0099746E">
        <w:rPr>
          <w:sz w:val="24"/>
          <w:szCs w:val="24"/>
        </w:rPr>
        <w:t>eller let astma.</w:t>
      </w:r>
    </w:p>
    <w:p w:rsidR="006D431C" w:rsidRPr="0099746E" w:rsidRDefault="00D27FF6" w:rsidP="00D27FF6">
      <w:pPr>
        <w:rPr>
          <w:sz w:val="24"/>
          <w:szCs w:val="24"/>
        </w:rPr>
      </w:pPr>
      <w:r w:rsidRPr="0099746E">
        <w:rPr>
          <w:sz w:val="24"/>
          <w:szCs w:val="24"/>
        </w:rPr>
        <w:t xml:space="preserve">Din lungefunktion måles før vi vaccinerer dig, og du måler den selv i venteværelset 30 minutter efter vaccinationen. Er den målte værdi efter vaccinationen faldet med mere end </w:t>
      </w:r>
      <w:proofErr w:type="gramStart"/>
      <w:r w:rsidRPr="0099746E">
        <w:rPr>
          <w:sz w:val="24"/>
          <w:szCs w:val="24"/>
        </w:rPr>
        <w:t>10%</w:t>
      </w:r>
      <w:proofErr w:type="gramEnd"/>
      <w:r w:rsidRPr="0099746E">
        <w:rPr>
          <w:sz w:val="24"/>
          <w:szCs w:val="24"/>
        </w:rPr>
        <w:t>, kan det være tegn på en astmalignende reaktion, og du skal i så fald kontakte personalet, inden du forlader klinikken.</w:t>
      </w:r>
    </w:p>
    <w:p w:rsidR="00F650D8" w:rsidRDefault="00F650D8" w:rsidP="006D431C">
      <w:pPr>
        <w:rPr>
          <w:b/>
          <w:sz w:val="24"/>
          <w:szCs w:val="24"/>
        </w:rPr>
      </w:pPr>
    </w:p>
    <w:p w:rsidR="00F650D8" w:rsidRDefault="00F650D8" w:rsidP="006D431C">
      <w:pPr>
        <w:rPr>
          <w:b/>
          <w:sz w:val="24"/>
          <w:szCs w:val="24"/>
        </w:rPr>
      </w:pPr>
    </w:p>
    <w:p w:rsidR="00F650D8" w:rsidRDefault="00F650D8" w:rsidP="006D431C">
      <w:pPr>
        <w:rPr>
          <w:b/>
          <w:sz w:val="24"/>
          <w:szCs w:val="24"/>
        </w:rPr>
      </w:pPr>
    </w:p>
    <w:p w:rsidR="006D431C" w:rsidRPr="0099746E" w:rsidRDefault="006D431C" w:rsidP="006D431C">
      <w:pPr>
        <w:rPr>
          <w:sz w:val="24"/>
          <w:szCs w:val="24"/>
        </w:rPr>
      </w:pPr>
      <w:r w:rsidRPr="0099746E">
        <w:rPr>
          <w:b/>
          <w:sz w:val="24"/>
          <w:szCs w:val="24"/>
        </w:rPr>
        <w:t>Følgende allergisymptomer kan opstå i forbindelse med vaccination:</w:t>
      </w:r>
    </w:p>
    <w:p w:rsidR="006D431C" w:rsidRPr="0099746E" w:rsidRDefault="006D431C" w:rsidP="00A77980">
      <w:pPr>
        <w:pStyle w:val="Listeafsnit"/>
        <w:numPr>
          <w:ilvl w:val="0"/>
          <w:numId w:val="3"/>
        </w:numPr>
        <w:rPr>
          <w:b/>
          <w:sz w:val="24"/>
          <w:szCs w:val="24"/>
        </w:rPr>
      </w:pPr>
      <w:r w:rsidRPr="0099746E">
        <w:rPr>
          <w:b/>
          <w:sz w:val="24"/>
          <w:szCs w:val="24"/>
        </w:rPr>
        <w:t>Kløe i øjne, næse, ører, hals, mund, hovedbund, håndflader og fodsåler.</w:t>
      </w:r>
    </w:p>
    <w:p w:rsidR="006D431C" w:rsidRPr="0099746E" w:rsidRDefault="006D431C" w:rsidP="00A77980">
      <w:pPr>
        <w:pStyle w:val="Listeafsnit"/>
        <w:numPr>
          <w:ilvl w:val="0"/>
          <w:numId w:val="3"/>
        </w:numPr>
        <w:rPr>
          <w:b/>
          <w:sz w:val="24"/>
          <w:szCs w:val="24"/>
        </w:rPr>
      </w:pPr>
      <w:proofErr w:type="spellStart"/>
      <w:r w:rsidRPr="0099746E">
        <w:rPr>
          <w:b/>
          <w:sz w:val="24"/>
          <w:szCs w:val="24"/>
        </w:rPr>
        <w:t>Nysen</w:t>
      </w:r>
      <w:proofErr w:type="spellEnd"/>
      <w:r w:rsidRPr="0099746E">
        <w:rPr>
          <w:b/>
          <w:sz w:val="24"/>
          <w:szCs w:val="24"/>
        </w:rPr>
        <w:t>, løbenæse og/eller tilstoppet næse.</w:t>
      </w:r>
    </w:p>
    <w:p w:rsidR="006D431C" w:rsidRPr="0099746E" w:rsidRDefault="006D431C" w:rsidP="00A77980">
      <w:pPr>
        <w:pStyle w:val="Listeafsnit"/>
        <w:numPr>
          <w:ilvl w:val="0"/>
          <w:numId w:val="3"/>
        </w:numPr>
        <w:rPr>
          <w:b/>
          <w:sz w:val="24"/>
          <w:szCs w:val="24"/>
        </w:rPr>
      </w:pPr>
      <w:r w:rsidRPr="0099746E">
        <w:rPr>
          <w:b/>
          <w:sz w:val="24"/>
          <w:szCs w:val="24"/>
        </w:rPr>
        <w:t>Hoste, åndenød og/eller fornemmelse af hævelse i halsen.</w:t>
      </w:r>
    </w:p>
    <w:p w:rsidR="006D431C" w:rsidRDefault="006D431C" w:rsidP="00A77980">
      <w:pPr>
        <w:pStyle w:val="Listeafsnit"/>
        <w:numPr>
          <w:ilvl w:val="0"/>
          <w:numId w:val="3"/>
        </w:numPr>
        <w:rPr>
          <w:b/>
          <w:sz w:val="24"/>
          <w:szCs w:val="24"/>
        </w:rPr>
      </w:pPr>
      <w:r w:rsidRPr="0099746E">
        <w:rPr>
          <w:b/>
          <w:sz w:val="24"/>
          <w:szCs w:val="24"/>
        </w:rPr>
        <w:t>Rød blussende hud, udslæt på kroppen og/eller nældefeber.</w:t>
      </w:r>
    </w:p>
    <w:p w:rsidR="00D27FF6" w:rsidRPr="0099746E" w:rsidRDefault="006D431C" w:rsidP="00A77980">
      <w:pPr>
        <w:pStyle w:val="Listeafsnit"/>
        <w:numPr>
          <w:ilvl w:val="0"/>
          <w:numId w:val="3"/>
        </w:numPr>
        <w:rPr>
          <w:sz w:val="24"/>
          <w:szCs w:val="24"/>
        </w:rPr>
      </w:pPr>
      <w:r w:rsidRPr="0099746E">
        <w:rPr>
          <w:b/>
          <w:sz w:val="24"/>
          <w:szCs w:val="24"/>
        </w:rPr>
        <w:t>Voldsomt indsættende træthed, generel utilpashed, kvalme eller svimmelhed.</w:t>
      </w:r>
      <w:r w:rsidR="00D27FF6" w:rsidRPr="0099746E">
        <w:rPr>
          <w:sz w:val="24"/>
          <w:szCs w:val="24"/>
        </w:rPr>
        <w:t xml:space="preserve"> </w:t>
      </w:r>
    </w:p>
    <w:p w:rsidR="002B5A09" w:rsidRPr="0099746E" w:rsidRDefault="002B5A09" w:rsidP="00DD313E">
      <w:pPr>
        <w:rPr>
          <w:sz w:val="24"/>
          <w:szCs w:val="24"/>
        </w:rPr>
      </w:pPr>
      <w:r w:rsidRPr="0099746E">
        <w:rPr>
          <w:sz w:val="24"/>
          <w:szCs w:val="24"/>
        </w:rPr>
        <w:t xml:space="preserve">Alvorlig chokreaktion i forbindelse med vaccination er </w:t>
      </w:r>
      <w:r w:rsidRPr="0099746E">
        <w:rPr>
          <w:b/>
          <w:sz w:val="24"/>
          <w:szCs w:val="24"/>
        </w:rPr>
        <w:t>yderst sjælden</w:t>
      </w:r>
      <w:r w:rsidRPr="0099746E">
        <w:rPr>
          <w:sz w:val="24"/>
          <w:szCs w:val="24"/>
        </w:rPr>
        <w:t xml:space="preserve"> og vil opstå inden for 20-30 minutter efter vaccinationen. Hvis du føler dig anderledes tilpas, end før du blev vaccineret, </w:t>
      </w:r>
      <w:r w:rsidR="00DD313E" w:rsidRPr="0099746E">
        <w:rPr>
          <w:sz w:val="24"/>
          <w:szCs w:val="24"/>
        </w:rPr>
        <w:t>s</w:t>
      </w:r>
      <w:r w:rsidRPr="0099746E">
        <w:rPr>
          <w:sz w:val="24"/>
          <w:szCs w:val="24"/>
        </w:rPr>
        <w:t>kal du øjeblikkeligt fortælle os det, og vi vil afhjælpe dine symptomer.</w:t>
      </w:r>
    </w:p>
    <w:p w:rsidR="002B5A09" w:rsidRPr="0099746E" w:rsidRDefault="002B5A09" w:rsidP="002B5A09">
      <w:pPr>
        <w:rPr>
          <w:sz w:val="24"/>
          <w:szCs w:val="24"/>
        </w:rPr>
      </w:pPr>
      <w:r w:rsidRPr="0099746E">
        <w:rPr>
          <w:b/>
          <w:sz w:val="24"/>
          <w:szCs w:val="24"/>
        </w:rPr>
        <w:t xml:space="preserve">Lokalreaktion </w:t>
      </w:r>
      <w:r w:rsidR="004E6DAF">
        <w:rPr>
          <w:b/>
          <w:sz w:val="24"/>
          <w:szCs w:val="24"/>
        </w:rPr>
        <w:t xml:space="preserve">på armen </w:t>
      </w:r>
      <w:r w:rsidRPr="0099746E">
        <w:rPr>
          <w:b/>
          <w:sz w:val="24"/>
          <w:szCs w:val="24"/>
        </w:rPr>
        <w:t xml:space="preserve">ved indstiksstedet: </w:t>
      </w:r>
      <w:r w:rsidR="004E6DAF">
        <w:rPr>
          <w:b/>
          <w:sz w:val="24"/>
          <w:szCs w:val="24"/>
        </w:rPr>
        <w:br/>
      </w:r>
      <w:r w:rsidRPr="004E6DAF">
        <w:rPr>
          <w:sz w:val="24"/>
          <w:szCs w:val="24"/>
        </w:rPr>
        <w:t>Kløe, rødme og hævelse</w:t>
      </w:r>
      <w:r w:rsidR="004E6DAF">
        <w:rPr>
          <w:sz w:val="24"/>
          <w:szCs w:val="24"/>
        </w:rPr>
        <w:t>, e</w:t>
      </w:r>
      <w:r w:rsidRPr="0099746E">
        <w:rPr>
          <w:sz w:val="24"/>
          <w:szCs w:val="24"/>
        </w:rPr>
        <w:t xml:space="preserve">r næsten uundgåelige lokalereaktioner, der normalt ikke er behandlingskrævende. </w:t>
      </w:r>
    </w:p>
    <w:p w:rsidR="006C13AB" w:rsidRPr="0099746E" w:rsidRDefault="00D27FF6" w:rsidP="006C13AB">
      <w:pPr>
        <w:rPr>
          <w:b/>
          <w:sz w:val="24"/>
          <w:szCs w:val="24"/>
        </w:rPr>
      </w:pPr>
      <w:r w:rsidRPr="0099746E">
        <w:rPr>
          <w:b/>
          <w:sz w:val="24"/>
          <w:szCs w:val="24"/>
        </w:rPr>
        <w:t xml:space="preserve">Når du møder til næste </w:t>
      </w:r>
      <w:r w:rsidR="006C13AB" w:rsidRPr="0099746E">
        <w:rPr>
          <w:b/>
          <w:sz w:val="24"/>
          <w:szCs w:val="24"/>
        </w:rPr>
        <w:t>vaccination skal du fortælle os:</w:t>
      </w:r>
    </w:p>
    <w:p w:rsidR="006C13AB" w:rsidRPr="0099746E" w:rsidRDefault="005E1899" w:rsidP="006C13AB">
      <w:pPr>
        <w:pStyle w:val="Listeafsnit"/>
        <w:numPr>
          <w:ilvl w:val="0"/>
          <w:numId w:val="2"/>
        </w:numPr>
        <w:rPr>
          <w:sz w:val="24"/>
          <w:szCs w:val="24"/>
        </w:rPr>
      </w:pPr>
      <w:r w:rsidRPr="0099746E">
        <w:rPr>
          <w:sz w:val="24"/>
          <w:szCs w:val="24"/>
        </w:rPr>
        <w:t>Om du fik nogen</w:t>
      </w:r>
      <w:r w:rsidR="006C13AB" w:rsidRPr="0099746E">
        <w:rPr>
          <w:sz w:val="24"/>
          <w:szCs w:val="24"/>
        </w:rPr>
        <w:t xml:space="preserve"> allergisk reaktion eft</w:t>
      </w:r>
      <w:r w:rsidR="003E0225" w:rsidRPr="0099746E">
        <w:rPr>
          <w:sz w:val="24"/>
          <w:szCs w:val="24"/>
        </w:rPr>
        <w:t>er sidste vaccination</w:t>
      </w:r>
      <w:r w:rsidR="002A7482" w:rsidRPr="0099746E">
        <w:rPr>
          <w:sz w:val="24"/>
          <w:szCs w:val="24"/>
        </w:rPr>
        <w:t>?</w:t>
      </w:r>
    </w:p>
    <w:p w:rsidR="00D27FF6" w:rsidRPr="0099746E" w:rsidRDefault="00D27FF6" w:rsidP="006C13AB">
      <w:pPr>
        <w:pStyle w:val="Listeafsnit"/>
        <w:numPr>
          <w:ilvl w:val="0"/>
          <w:numId w:val="2"/>
        </w:numPr>
        <w:rPr>
          <w:sz w:val="24"/>
          <w:szCs w:val="24"/>
        </w:rPr>
      </w:pPr>
      <w:r w:rsidRPr="0099746E">
        <w:rPr>
          <w:sz w:val="24"/>
          <w:szCs w:val="24"/>
        </w:rPr>
        <w:t>Om du fik en lokalreaktion? Og hvor stor</w:t>
      </w:r>
      <w:r w:rsidR="00A77980">
        <w:rPr>
          <w:sz w:val="24"/>
          <w:szCs w:val="24"/>
        </w:rPr>
        <w:t>,</w:t>
      </w:r>
      <w:r w:rsidRPr="0099746E">
        <w:rPr>
          <w:sz w:val="24"/>
          <w:szCs w:val="24"/>
        </w:rPr>
        <w:t xml:space="preserve"> målt i cm, hævelsen blev ved indstiksstedet efter den sidste vaccination?</w:t>
      </w:r>
    </w:p>
    <w:p w:rsidR="006C13AB" w:rsidRPr="0099746E" w:rsidRDefault="006C13AB" w:rsidP="006C13AB">
      <w:pPr>
        <w:pStyle w:val="Listeafsnit"/>
        <w:numPr>
          <w:ilvl w:val="0"/>
          <w:numId w:val="2"/>
        </w:numPr>
        <w:rPr>
          <w:sz w:val="24"/>
          <w:szCs w:val="24"/>
        </w:rPr>
      </w:pPr>
      <w:r w:rsidRPr="0099746E">
        <w:rPr>
          <w:sz w:val="24"/>
          <w:szCs w:val="24"/>
        </w:rPr>
        <w:t>Om du for nylig</w:t>
      </w:r>
      <w:r w:rsidR="00CE205B" w:rsidRPr="0099746E">
        <w:rPr>
          <w:sz w:val="24"/>
          <w:szCs w:val="24"/>
        </w:rPr>
        <w:t xml:space="preserve"> har</w:t>
      </w:r>
      <w:r w:rsidRPr="0099746E">
        <w:rPr>
          <w:sz w:val="24"/>
          <w:szCs w:val="24"/>
        </w:rPr>
        <w:t xml:space="preserve"> haft allergisymptomer</w:t>
      </w:r>
      <w:r w:rsidR="00CE205B" w:rsidRPr="0099746E">
        <w:rPr>
          <w:sz w:val="24"/>
          <w:szCs w:val="24"/>
        </w:rPr>
        <w:t>,</w:t>
      </w:r>
      <w:r w:rsidRPr="0099746E">
        <w:rPr>
          <w:sz w:val="24"/>
          <w:szCs w:val="24"/>
        </w:rPr>
        <w:t xml:space="preserve"> eller om du har andre symptomer på sygdom?</w:t>
      </w:r>
    </w:p>
    <w:p w:rsidR="006C13AB" w:rsidRPr="0099746E" w:rsidRDefault="006C13AB" w:rsidP="006C13AB">
      <w:pPr>
        <w:pStyle w:val="Listeafsnit"/>
        <w:numPr>
          <w:ilvl w:val="0"/>
          <w:numId w:val="2"/>
        </w:numPr>
        <w:rPr>
          <w:sz w:val="24"/>
          <w:szCs w:val="24"/>
        </w:rPr>
      </w:pPr>
      <w:r w:rsidRPr="0099746E">
        <w:rPr>
          <w:sz w:val="24"/>
          <w:szCs w:val="24"/>
        </w:rPr>
        <w:t>Om du for n</w:t>
      </w:r>
      <w:r w:rsidR="00F650D8">
        <w:rPr>
          <w:sz w:val="24"/>
          <w:szCs w:val="24"/>
        </w:rPr>
        <w:t xml:space="preserve">ylig har været udsat for </w:t>
      </w:r>
      <w:r w:rsidRPr="0099746E">
        <w:rPr>
          <w:sz w:val="24"/>
          <w:szCs w:val="24"/>
        </w:rPr>
        <w:t>det, du er alle</w:t>
      </w:r>
      <w:r w:rsidR="005E1899" w:rsidRPr="0099746E">
        <w:rPr>
          <w:sz w:val="24"/>
          <w:szCs w:val="24"/>
        </w:rPr>
        <w:t>rgisk overfor for</w:t>
      </w:r>
      <w:r w:rsidR="00BD68C8">
        <w:rPr>
          <w:sz w:val="24"/>
          <w:szCs w:val="24"/>
        </w:rPr>
        <w:t>, fx</w:t>
      </w:r>
      <w:r w:rsidR="005E1899" w:rsidRPr="0099746E">
        <w:rPr>
          <w:sz w:val="24"/>
          <w:szCs w:val="24"/>
        </w:rPr>
        <w:t xml:space="preserve"> kat</w:t>
      </w:r>
      <w:r w:rsidRPr="0099746E">
        <w:rPr>
          <w:sz w:val="24"/>
          <w:szCs w:val="24"/>
        </w:rPr>
        <w:t xml:space="preserve"> eller pollen?</w:t>
      </w:r>
    </w:p>
    <w:p w:rsidR="006C13AB" w:rsidRPr="0099746E" w:rsidRDefault="006C13AB" w:rsidP="006C13AB">
      <w:pPr>
        <w:pStyle w:val="Listeafsnit"/>
        <w:numPr>
          <w:ilvl w:val="0"/>
          <w:numId w:val="2"/>
        </w:numPr>
        <w:rPr>
          <w:sz w:val="24"/>
          <w:szCs w:val="24"/>
        </w:rPr>
      </w:pPr>
      <w:r w:rsidRPr="0099746E">
        <w:rPr>
          <w:sz w:val="24"/>
          <w:szCs w:val="24"/>
        </w:rPr>
        <w:t>Om der er sket ændringer i din medicin, eller om du har fået ny medicin siden sidst?</w:t>
      </w:r>
    </w:p>
    <w:p w:rsidR="00432EDA" w:rsidRDefault="00703DD9" w:rsidP="006C13AB">
      <w:pPr>
        <w:rPr>
          <w:b/>
          <w:sz w:val="24"/>
          <w:szCs w:val="24"/>
        </w:rPr>
      </w:pPr>
      <w:r w:rsidRPr="0099746E">
        <w:rPr>
          <w:b/>
          <w:sz w:val="24"/>
          <w:szCs w:val="24"/>
        </w:rPr>
        <w:br/>
      </w:r>
      <w:r w:rsidR="006C13AB" w:rsidRPr="0099746E">
        <w:rPr>
          <w:b/>
          <w:sz w:val="24"/>
          <w:szCs w:val="24"/>
        </w:rPr>
        <w:t>Generelle forholdsregler op til 24 timer</w:t>
      </w:r>
      <w:r w:rsidR="006C13AB" w:rsidRPr="0099746E">
        <w:rPr>
          <w:b/>
          <w:sz w:val="24"/>
          <w:szCs w:val="24"/>
          <w:u w:val="single"/>
        </w:rPr>
        <w:t xml:space="preserve"> efter </w:t>
      </w:r>
      <w:r w:rsidR="006C13AB" w:rsidRPr="0099746E">
        <w:rPr>
          <w:b/>
          <w:sz w:val="24"/>
          <w:szCs w:val="24"/>
        </w:rPr>
        <w:t>vaccinationen</w:t>
      </w:r>
      <w:r w:rsidR="006C13AB" w:rsidRPr="0099746E">
        <w:rPr>
          <w:sz w:val="24"/>
          <w:szCs w:val="24"/>
        </w:rPr>
        <w:t>:</w:t>
      </w:r>
      <w:r w:rsidR="007E15CE" w:rsidRPr="0099746E">
        <w:rPr>
          <w:sz w:val="24"/>
          <w:szCs w:val="24"/>
        </w:rPr>
        <w:t xml:space="preserve"> </w:t>
      </w:r>
      <w:r w:rsidRPr="0099746E">
        <w:rPr>
          <w:sz w:val="24"/>
          <w:szCs w:val="24"/>
        </w:rPr>
        <w:br/>
      </w:r>
      <w:r w:rsidR="006C13AB" w:rsidRPr="0099746E">
        <w:rPr>
          <w:b/>
          <w:sz w:val="24"/>
          <w:szCs w:val="24"/>
        </w:rPr>
        <w:t>Undgå alkohol, hårdt fysisk arbejde, sport, sex, sauna, løb og hurtig cykling</w:t>
      </w:r>
      <w:r w:rsidR="006C13AB" w:rsidRPr="0099746E">
        <w:rPr>
          <w:sz w:val="24"/>
          <w:szCs w:val="24"/>
        </w:rPr>
        <w:t xml:space="preserve"> d</w:t>
      </w:r>
      <w:r w:rsidR="007E15CE" w:rsidRPr="0099746E">
        <w:rPr>
          <w:sz w:val="24"/>
          <w:szCs w:val="24"/>
        </w:rPr>
        <w:t xml:space="preserve">a </w:t>
      </w:r>
      <w:r w:rsidR="006C13AB" w:rsidRPr="0099746E">
        <w:rPr>
          <w:sz w:val="24"/>
          <w:szCs w:val="24"/>
        </w:rPr>
        <w:t>aktiviteter</w:t>
      </w:r>
      <w:r w:rsidR="006D431C" w:rsidRPr="0099746E">
        <w:rPr>
          <w:sz w:val="24"/>
          <w:szCs w:val="24"/>
        </w:rPr>
        <w:t>,</w:t>
      </w:r>
      <w:r w:rsidR="006C13AB" w:rsidRPr="0099746E">
        <w:rPr>
          <w:sz w:val="24"/>
          <w:szCs w:val="24"/>
        </w:rPr>
        <w:t xml:space="preserve"> hvor huden bliver varm og rød</w:t>
      </w:r>
      <w:r w:rsidR="006D431C" w:rsidRPr="0099746E">
        <w:rPr>
          <w:sz w:val="24"/>
          <w:szCs w:val="24"/>
        </w:rPr>
        <w:t>,</w:t>
      </w:r>
      <w:r w:rsidR="006C13AB" w:rsidRPr="0099746E">
        <w:rPr>
          <w:sz w:val="24"/>
          <w:szCs w:val="24"/>
        </w:rPr>
        <w:t xml:space="preserve"> kan forår</w:t>
      </w:r>
      <w:r w:rsidR="007E15CE" w:rsidRPr="0099746E">
        <w:rPr>
          <w:sz w:val="24"/>
          <w:szCs w:val="24"/>
        </w:rPr>
        <w:t xml:space="preserve">sage </w:t>
      </w:r>
      <w:r w:rsidR="002A7482" w:rsidRPr="0099746E">
        <w:rPr>
          <w:sz w:val="24"/>
          <w:szCs w:val="24"/>
        </w:rPr>
        <w:t xml:space="preserve">øget </w:t>
      </w:r>
      <w:r w:rsidR="002975E5" w:rsidRPr="0099746E">
        <w:rPr>
          <w:sz w:val="24"/>
          <w:szCs w:val="24"/>
        </w:rPr>
        <w:t>puls og</w:t>
      </w:r>
      <w:r w:rsidR="007E15CE" w:rsidRPr="0099746E">
        <w:rPr>
          <w:sz w:val="24"/>
          <w:szCs w:val="24"/>
        </w:rPr>
        <w:t xml:space="preserve"> </w:t>
      </w:r>
      <w:r w:rsidR="006C13AB" w:rsidRPr="0099746E">
        <w:rPr>
          <w:sz w:val="24"/>
          <w:szCs w:val="24"/>
        </w:rPr>
        <w:t>hurtigere optagelse af allergenvaccinen i blodet</w:t>
      </w:r>
      <w:r w:rsidR="002975E5" w:rsidRPr="0099746E">
        <w:rPr>
          <w:sz w:val="24"/>
          <w:szCs w:val="24"/>
        </w:rPr>
        <w:t>. Dette kan</w:t>
      </w:r>
      <w:r w:rsidR="006C13AB" w:rsidRPr="0099746E">
        <w:rPr>
          <w:sz w:val="24"/>
          <w:szCs w:val="24"/>
        </w:rPr>
        <w:t xml:space="preserve"> udløse en allergisk reaktion. Træthed og lette influenzalignende symptomer efter vaccinationen er almindelige bivirkninger.</w:t>
      </w:r>
      <w:r w:rsidR="006C13AB" w:rsidRPr="0099746E">
        <w:rPr>
          <w:b/>
          <w:sz w:val="24"/>
          <w:szCs w:val="24"/>
        </w:rPr>
        <w:t xml:space="preserve"> </w:t>
      </w:r>
      <w:r w:rsidR="006C13AB" w:rsidRPr="0099746E">
        <w:rPr>
          <w:b/>
          <w:sz w:val="24"/>
          <w:szCs w:val="24"/>
        </w:rPr>
        <w:br/>
      </w:r>
      <w:r w:rsidRPr="0099746E">
        <w:rPr>
          <w:b/>
          <w:sz w:val="24"/>
          <w:szCs w:val="24"/>
        </w:rPr>
        <w:br/>
      </w:r>
      <w:r w:rsidR="006C13AB" w:rsidRPr="0099746E">
        <w:rPr>
          <w:b/>
          <w:sz w:val="24"/>
          <w:szCs w:val="24"/>
        </w:rPr>
        <w:t xml:space="preserve">Forholdsregler ved </w:t>
      </w:r>
      <w:r w:rsidR="002975E5" w:rsidRPr="0099746E">
        <w:rPr>
          <w:b/>
          <w:sz w:val="24"/>
          <w:szCs w:val="24"/>
        </w:rPr>
        <w:t xml:space="preserve">generelle </w:t>
      </w:r>
      <w:r w:rsidR="006C13AB" w:rsidRPr="0099746E">
        <w:rPr>
          <w:b/>
          <w:sz w:val="24"/>
          <w:szCs w:val="24"/>
        </w:rPr>
        <w:t xml:space="preserve">allergisymptomer opstået </w:t>
      </w:r>
      <w:r w:rsidR="006C13AB" w:rsidRPr="0099746E">
        <w:rPr>
          <w:b/>
          <w:sz w:val="24"/>
          <w:szCs w:val="24"/>
          <w:u w:val="single"/>
        </w:rPr>
        <w:t>efter</w:t>
      </w:r>
      <w:r w:rsidR="006C13AB" w:rsidRPr="0099746E">
        <w:rPr>
          <w:b/>
          <w:sz w:val="24"/>
          <w:szCs w:val="24"/>
        </w:rPr>
        <w:t xml:space="preserve"> </w:t>
      </w:r>
      <w:r w:rsidR="002975E5" w:rsidRPr="0099746E">
        <w:rPr>
          <w:b/>
          <w:sz w:val="24"/>
          <w:szCs w:val="24"/>
        </w:rPr>
        <w:t xml:space="preserve">at </w:t>
      </w:r>
      <w:r w:rsidR="006C13AB" w:rsidRPr="0099746E">
        <w:rPr>
          <w:b/>
          <w:sz w:val="24"/>
          <w:szCs w:val="24"/>
        </w:rPr>
        <w:t>du har forladt klinikken:</w:t>
      </w:r>
      <w:r w:rsidR="007E15CE" w:rsidRPr="0099746E">
        <w:rPr>
          <w:sz w:val="24"/>
          <w:szCs w:val="24"/>
        </w:rPr>
        <w:t xml:space="preserve"> </w:t>
      </w:r>
      <w:r w:rsidRPr="0099746E">
        <w:rPr>
          <w:sz w:val="24"/>
          <w:szCs w:val="24"/>
        </w:rPr>
        <w:br/>
      </w:r>
      <w:r w:rsidR="006C13AB" w:rsidRPr="0099746E">
        <w:rPr>
          <w:sz w:val="24"/>
          <w:szCs w:val="24"/>
        </w:rPr>
        <w:t>Hvi</w:t>
      </w:r>
      <w:r w:rsidR="00C6396A" w:rsidRPr="0099746E">
        <w:rPr>
          <w:sz w:val="24"/>
          <w:szCs w:val="24"/>
        </w:rPr>
        <w:t>s du, inden for det næste døgn</w:t>
      </w:r>
      <w:r w:rsidR="00BD68C8">
        <w:rPr>
          <w:sz w:val="24"/>
          <w:szCs w:val="24"/>
        </w:rPr>
        <w:t xml:space="preserve"> efter en vaccination</w:t>
      </w:r>
      <w:r w:rsidR="00C6396A" w:rsidRPr="0099746E">
        <w:rPr>
          <w:sz w:val="24"/>
          <w:szCs w:val="24"/>
        </w:rPr>
        <w:t xml:space="preserve"> </w:t>
      </w:r>
      <w:r w:rsidR="006C13AB" w:rsidRPr="0099746E">
        <w:rPr>
          <w:sz w:val="24"/>
          <w:szCs w:val="24"/>
        </w:rPr>
        <w:t>få</w:t>
      </w:r>
      <w:r w:rsidR="002975E5" w:rsidRPr="0099746E">
        <w:rPr>
          <w:sz w:val="24"/>
          <w:szCs w:val="24"/>
        </w:rPr>
        <w:t>r allergisymptomer, skal du</w:t>
      </w:r>
      <w:r w:rsidR="006C13AB" w:rsidRPr="0099746E">
        <w:rPr>
          <w:sz w:val="24"/>
          <w:szCs w:val="24"/>
        </w:rPr>
        <w:t xml:space="preserve"> </w:t>
      </w:r>
      <w:r w:rsidR="00C6396A" w:rsidRPr="0099746E">
        <w:rPr>
          <w:sz w:val="24"/>
          <w:szCs w:val="24"/>
        </w:rPr>
        <w:t xml:space="preserve">tage </w:t>
      </w:r>
      <w:r w:rsidR="008C4545">
        <w:rPr>
          <w:sz w:val="24"/>
          <w:szCs w:val="24"/>
        </w:rPr>
        <w:t xml:space="preserve">allergimedicin: </w:t>
      </w:r>
      <w:proofErr w:type="gramStart"/>
      <w:r w:rsidR="008C4545">
        <w:rPr>
          <w:sz w:val="24"/>
          <w:szCs w:val="24"/>
        </w:rPr>
        <w:t>en</w:t>
      </w:r>
      <w:proofErr w:type="gramEnd"/>
      <w:r w:rsidR="008C4545">
        <w:rPr>
          <w:sz w:val="24"/>
          <w:szCs w:val="24"/>
        </w:rPr>
        <w:t xml:space="preserve"> </w:t>
      </w:r>
      <w:r w:rsidR="006C13AB" w:rsidRPr="0099746E">
        <w:rPr>
          <w:sz w:val="24"/>
          <w:szCs w:val="24"/>
        </w:rPr>
        <w:t>an</w:t>
      </w:r>
      <w:r w:rsidR="008C4545">
        <w:rPr>
          <w:sz w:val="24"/>
          <w:szCs w:val="24"/>
        </w:rPr>
        <w:t xml:space="preserve">tihistamin </w:t>
      </w:r>
      <w:r w:rsidR="00BD68C8">
        <w:rPr>
          <w:sz w:val="24"/>
          <w:szCs w:val="24"/>
        </w:rPr>
        <w:t>tablet</w:t>
      </w:r>
      <w:r w:rsidR="008C4545">
        <w:rPr>
          <w:sz w:val="24"/>
          <w:szCs w:val="24"/>
        </w:rPr>
        <w:t xml:space="preserve"> og evt. din astmaspray</w:t>
      </w:r>
      <w:r w:rsidR="006C13AB" w:rsidRPr="0099746E">
        <w:rPr>
          <w:sz w:val="24"/>
          <w:szCs w:val="24"/>
        </w:rPr>
        <w:t xml:space="preserve">. </w:t>
      </w:r>
      <w:r w:rsidR="00BD68C8">
        <w:rPr>
          <w:sz w:val="24"/>
          <w:szCs w:val="24"/>
        </w:rPr>
        <w:br/>
      </w:r>
      <w:r w:rsidR="006C13AB" w:rsidRPr="0099746E">
        <w:rPr>
          <w:sz w:val="24"/>
          <w:szCs w:val="24"/>
        </w:rPr>
        <w:t xml:space="preserve">Hvis medicinen ikke hurtigt afhjælper dine symptomer, kan du ringe til </w:t>
      </w:r>
      <w:r w:rsidR="006C13AB" w:rsidRPr="0099746E">
        <w:rPr>
          <w:b/>
          <w:sz w:val="24"/>
          <w:szCs w:val="24"/>
        </w:rPr>
        <w:t>akuttelefonen på: 1813</w:t>
      </w:r>
      <w:r w:rsidR="006C13AB" w:rsidRPr="0099746E">
        <w:rPr>
          <w:sz w:val="24"/>
          <w:szCs w:val="24"/>
        </w:rPr>
        <w:t>. En sygeplejerske vil guide dig ud fra dine symptomer og evt. henvise dig til vagtlæge eller skadestue.</w:t>
      </w:r>
      <w:r w:rsidR="006C13AB" w:rsidRPr="0099746E">
        <w:rPr>
          <w:sz w:val="24"/>
          <w:szCs w:val="24"/>
        </w:rPr>
        <w:br/>
      </w:r>
      <w:r w:rsidR="007E15CE" w:rsidRPr="0099746E">
        <w:rPr>
          <w:b/>
          <w:sz w:val="24"/>
          <w:szCs w:val="24"/>
        </w:rPr>
        <w:br/>
      </w:r>
    </w:p>
    <w:p w:rsidR="00432EDA" w:rsidRDefault="00432EDA" w:rsidP="006C13AB">
      <w:pPr>
        <w:rPr>
          <w:b/>
          <w:sz w:val="24"/>
          <w:szCs w:val="24"/>
        </w:rPr>
      </w:pPr>
    </w:p>
    <w:p w:rsidR="00432EDA" w:rsidRDefault="00432EDA" w:rsidP="006C13AB">
      <w:pPr>
        <w:rPr>
          <w:b/>
          <w:sz w:val="24"/>
          <w:szCs w:val="24"/>
        </w:rPr>
      </w:pPr>
    </w:p>
    <w:p w:rsidR="00432EDA" w:rsidRDefault="00432EDA" w:rsidP="006C13AB">
      <w:pPr>
        <w:rPr>
          <w:b/>
          <w:sz w:val="24"/>
          <w:szCs w:val="24"/>
        </w:rPr>
      </w:pPr>
    </w:p>
    <w:p w:rsidR="006C13AB" w:rsidRPr="0099746E" w:rsidRDefault="006C13AB" w:rsidP="006C13AB">
      <w:pPr>
        <w:rPr>
          <w:b/>
          <w:sz w:val="24"/>
          <w:szCs w:val="24"/>
        </w:rPr>
      </w:pPr>
      <w:r w:rsidRPr="0099746E">
        <w:rPr>
          <w:b/>
          <w:sz w:val="24"/>
          <w:szCs w:val="24"/>
        </w:rPr>
        <w:t>Øvrige informationer:</w:t>
      </w:r>
    </w:p>
    <w:p w:rsidR="00432EDA" w:rsidRDefault="006C13AB" w:rsidP="00D90A3B">
      <w:pPr>
        <w:pStyle w:val="Listeafsnit"/>
        <w:numPr>
          <w:ilvl w:val="0"/>
          <w:numId w:val="13"/>
        </w:numPr>
        <w:rPr>
          <w:sz w:val="24"/>
          <w:szCs w:val="24"/>
        </w:rPr>
      </w:pPr>
      <w:r w:rsidRPr="0099746E">
        <w:rPr>
          <w:sz w:val="24"/>
          <w:szCs w:val="24"/>
        </w:rPr>
        <w:t>Er du syg på vaccinationsdagen, eller er du forhindret i fremmøde, bedes du melde afbud, helst pr. e-mail.</w:t>
      </w:r>
      <w:r w:rsidR="00B70826" w:rsidRPr="0099746E">
        <w:rPr>
          <w:sz w:val="24"/>
          <w:szCs w:val="24"/>
        </w:rPr>
        <w:t xml:space="preserve"> Hvis du er tilmeldt</w:t>
      </w:r>
      <w:r w:rsidR="00D90A3B" w:rsidRPr="0099746E">
        <w:rPr>
          <w:sz w:val="24"/>
          <w:szCs w:val="24"/>
        </w:rPr>
        <w:t xml:space="preserve"> klinikkens SMS service, </w:t>
      </w:r>
      <w:r w:rsidR="00B70826" w:rsidRPr="0099746E">
        <w:rPr>
          <w:sz w:val="24"/>
          <w:szCs w:val="24"/>
        </w:rPr>
        <w:t xml:space="preserve">vil du modtage en påmindelse et par dage før den </w:t>
      </w:r>
    </w:p>
    <w:p w:rsidR="00B70826" w:rsidRPr="0099746E" w:rsidRDefault="00432EDA" w:rsidP="00432EDA">
      <w:pPr>
        <w:pStyle w:val="Listeafsnit"/>
        <w:rPr>
          <w:sz w:val="24"/>
          <w:szCs w:val="24"/>
        </w:rPr>
      </w:pPr>
      <w:proofErr w:type="gramStart"/>
      <w:r>
        <w:rPr>
          <w:sz w:val="24"/>
          <w:szCs w:val="24"/>
        </w:rPr>
        <w:t>a</w:t>
      </w:r>
      <w:r w:rsidRPr="0099746E">
        <w:rPr>
          <w:sz w:val="24"/>
          <w:szCs w:val="24"/>
        </w:rPr>
        <w:t>ftalte tid.</w:t>
      </w:r>
      <w:proofErr w:type="gramEnd"/>
      <w:r w:rsidR="00B70826" w:rsidRPr="0099746E">
        <w:rPr>
          <w:sz w:val="24"/>
          <w:szCs w:val="24"/>
        </w:rPr>
        <w:t xml:space="preserve"> Er du forhindret i at møde, er </w:t>
      </w:r>
      <w:r w:rsidR="00B70826" w:rsidRPr="0099746E">
        <w:rPr>
          <w:b/>
          <w:sz w:val="24"/>
          <w:szCs w:val="24"/>
        </w:rPr>
        <w:t>du selv</w:t>
      </w:r>
      <w:r w:rsidR="00B70826" w:rsidRPr="0099746E">
        <w:rPr>
          <w:sz w:val="24"/>
          <w:szCs w:val="24"/>
        </w:rPr>
        <w:t xml:space="preserve"> ansvarlig for ny tidsbestilling. Det gælder i hele vaccinationsforløbet. </w:t>
      </w:r>
    </w:p>
    <w:p w:rsidR="00812BCC" w:rsidRPr="0099746E" w:rsidRDefault="00AD1F19" w:rsidP="00D90A3B">
      <w:pPr>
        <w:pStyle w:val="Listeafsnit"/>
        <w:numPr>
          <w:ilvl w:val="0"/>
          <w:numId w:val="12"/>
        </w:numPr>
        <w:rPr>
          <w:sz w:val="24"/>
          <w:szCs w:val="24"/>
        </w:rPr>
      </w:pPr>
      <w:r>
        <w:rPr>
          <w:sz w:val="24"/>
          <w:szCs w:val="24"/>
        </w:rPr>
        <w:t xml:space="preserve">Vi vil informere dig, når det er tid til at </w:t>
      </w:r>
      <w:r w:rsidR="00B70826" w:rsidRPr="0099746E">
        <w:rPr>
          <w:sz w:val="24"/>
          <w:szCs w:val="24"/>
        </w:rPr>
        <w:t>forny din henvisning fra din praktiserende læge, det kan ofte klares pr</w:t>
      </w:r>
      <w:r w:rsidR="00703DD9" w:rsidRPr="0099746E">
        <w:rPr>
          <w:sz w:val="24"/>
          <w:szCs w:val="24"/>
        </w:rPr>
        <w:t>.</w:t>
      </w:r>
      <w:r w:rsidR="00B70826" w:rsidRPr="0099746E">
        <w:rPr>
          <w:sz w:val="24"/>
          <w:szCs w:val="24"/>
        </w:rPr>
        <w:t xml:space="preserve"> e-mail eller telefon. Giv venligst vores sekretær besked </w:t>
      </w:r>
      <w:r w:rsidR="00703DD9" w:rsidRPr="0099746E">
        <w:rPr>
          <w:sz w:val="24"/>
          <w:szCs w:val="24"/>
        </w:rPr>
        <w:t xml:space="preserve">om </w:t>
      </w:r>
      <w:r w:rsidR="00B70826" w:rsidRPr="0099746E">
        <w:rPr>
          <w:sz w:val="24"/>
          <w:szCs w:val="24"/>
        </w:rPr>
        <w:t xml:space="preserve">at henvisningen er rekvireret, når du tjekker ind ved det næste besøg. </w:t>
      </w:r>
      <w:r w:rsidR="00D90A3B" w:rsidRPr="0099746E">
        <w:rPr>
          <w:sz w:val="24"/>
          <w:szCs w:val="24"/>
        </w:rPr>
        <w:t xml:space="preserve">Henvisningen </w:t>
      </w:r>
      <w:r w:rsidR="00B70826" w:rsidRPr="0099746E">
        <w:rPr>
          <w:sz w:val="24"/>
          <w:szCs w:val="24"/>
        </w:rPr>
        <w:t xml:space="preserve">er til </w:t>
      </w:r>
      <w:r w:rsidR="00703DD9" w:rsidRPr="0099746E">
        <w:rPr>
          <w:sz w:val="24"/>
          <w:szCs w:val="24"/>
        </w:rPr>
        <w:t xml:space="preserve">ca. </w:t>
      </w:r>
      <w:r w:rsidR="00B70826" w:rsidRPr="0099746E">
        <w:rPr>
          <w:sz w:val="24"/>
          <w:szCs w:val="24"/>
        </w:rPr>
        <w:t>12 besøg.</w:t>
      </w:r>
    </w:p>
    <w:p w:rsidR="00C61327" w:rsidRPr="0099746E" w:rsidRDefault="00C61327" w:rsidP="00D90A3B">
      <w:pPr>
        <w:pStyle w:val="Listeafsnit"/>
        <w:numPr>
          <w:ilvl w:val="0"/>
          <w:numId w:val="11"/>
        </w:numPr>
        <w:rPr>
          <w:sz w:val="24"/>
          <w:szCs w:val="24"/>
        </w:rPr>
      </w:pPr>
      <w:r w:rsidRPr="0099746E">
        <w:rPr>
          <w:sz w:val="24"/>
          <w:szCs w:val="24"/>
        </w:rPr>
        <w:t>Du bedes have spist morgenmad og drukket væske hjemmefra</w:t>
      </w:r>
      <w:r w:rsidR="00703DD9" w:rsidRPr="0099746E">
        <w:rPr>
          <w:sz w:val="24"/>
          <w:szCs w:val="24"/>
        </w:rPr>
        <w:t>,</w:t>
      </w:r>
      <w:r w:rsidRPr="0099746E">
        <w:rPr>
          <w:sz w:val="24"/>
          <w:szCs w:val="24"/>
        </w:rPr>
        <w:t xml:space="preserve"> samt indtaget din vanlige medicin herunder evt</w:t>
      </w:r>
      <w:r w:rsidR="00AD1F19">
        <w:rPr>
          <w:sz w:val="24"/>
          <w:szCs w:val="24"/>
        </w:rPr>
        <w:t xml:space="preserve">. astmamedicin, dog ikke </w:t>
      </w:r>
      <w:r w:rsidRPr="0099746E">
        <w:rPr>
          <w:sz w:val="24"/>
          <w:szCs w:val="24"/>
        </w:rPr>
        <w:t>antihistamin</w:t>
      </w:r>
      <w:r w:rsidR="00AD1F19">
        <w:rPr>
          <w:sz w:val="24"/>
          <w:szCs w:val="24"/>
        </w:rPr>
        <w:t xml:space="preserve"> inden vaccinationen på vaccinationsdagen</w:t>
      </w:r>
      <w:r w:rsidRPr="0099746E">
        <w:rPr>
          <w:sz w:val="24"/>
          <w:szCs w:val="24"/>
        </w:rPr>
        <w:t>.</w:t>
      </w:r>
    </w:p>
    <w:p w:rsidR="00DD313E" w:rsidRPr="00F650D8" w:rsidRDefault="00350A1E" w:rsidP="00DD313E">
      <w:pPr>
        <w:pStyle w:val="Listeafsnit"/>
        <w:numPr>
          <w:ilvl w:val="0"/>
          <w:numId w:val="4"/>
        </w:numPr>
        <w:rPr>
          <w:sz w:val="24"/>
          <w:szCs w:val="24"/>
        </w:rPr>
      </w:pPr>
      <w:r w:rsidRPr="00F650D8">
        <w:rPr>
          <w:sz w:val="24"/>
          <w:szCs w:val="24"/>
        </w:rPr>
        <w:t>Hvis du har krydsallergi o</w:t>
      </w:r>
      <w:r w:rsidR="00AD1F19">
        <w:rPr>
          <w:sz w:val="24"/>
          <w:szCs w:val="24"/>
        </w:rPr>
        <w:t>ver for diverse fødevarer fx</w:t>
      </w:r>
      <w:r w:rsidRPr="00F650D8">
        <w:rPr>
          <w:sz w:val="24"/>
          <w:szCs w:val="24"/>
        </w:rPr>
        <w:t xml:space="preserve"> nødder og frugt</w:t>
      </w:r>
      <w:r w:rsidR="00AD1F19">
        <w:rPr>
          <w:sz w:val="24"/>
          <w:szCs w:val="24"/>
        </w:rPr>
        <w:t>,</w:t>
      </w:r>
      <w:r w:rsidRPr="00F650D8">
        <w:rPr>
          <w:sz w:val="24"/>
          <w:szCs w:val="24"/>
        </w:rPr>
        <w:t xml:space="preserve"> bedes du undgå at spise disse fødevarer </w:t>
      </w:r>
      <w:r w:rsidR="005E1899" w:rsidRPr="00F650D8">
        <w:rPr>
          <w:sz w:val="24"/>
          <w:szCs w:val="24"/>
        </w:rPr>
        <w:t>p</w:t>
      </w:r>
      <w:r w:rsidR="002975E5" w:rsidRPr="00F650D8">
        <w:rPr>
          <w:sz w:val="24"/>
          <w:szCs w:val="24"/>
        </w:rPr>
        <w:t>å vaccinat</w:t>
      </w:r>
      <w:r w:rsidRPr="00F650D8">
        <w:rPr>
          <w:sz w:val="24"/>
          <w:szCs w:val="24"/>
        </w:rPr>
        <w:t>ionsdagen.</w:t>
      </w:r>
    </w:p>
    <w:p w:rsidR="00DD313E" w:rsidRPr="0099746E" w:rsidRDefault="006C13AB" w:rsidP="00DD313E">
      <w:pPr>
        <w:pStyle w:val="Listeafsnit"/>
        <w:numPr>
          <w:ilvl w:val="0"/>
          <w:numId w:val="4"/>
        </w:numPr>
        <w:rPr>
          <w:sz w:val="24"/>
          <w:szCs w:val="24"/>
        </w:rPr>
      </w:pPr>
      <w:r w:rsidRPr="0099746E">
        <w:rPr>
          <w:sz w:val="24"/>
          <w:szCs w:val="24"/>
        </w:rPr>
        <w:t xml:space="preserve">Binyrebarkhormon tabletter eller injektioner er ikke forenelig med allergivaccination og </w:t>
      </w:r>
      <w:r w:rsidR="00703DD9" w:rsidRPr="0099746E">
        <w:rPr>
          <w:sz w:val="24"/>
          <w:szCs w:val="24"/>
        </w:rPr>
        <w:br/>
      </w:r>
      <w:r w:rsidRPr="0099746E">
        <w:rPr>
          <w:sz w:val="24"/>
          <w:szCs w:val="24"/>
        </w:rPr>
        <w:t>skal kun gives i tilfælde af akutte, svære allergiske reaktioner.</w:t>
      </w:r>
    </w:p>
    <w:p w:rsidR="00443630" w:rsidRPr="0099746E" w:rsidRDefault="005E1899" w:rsidP="00DD313E">
      <w:pPr>
        <w:pStyle w:val="Listeafsnit"/>
        <w:numPr>
          <w:ilvl w:val="0"/>
          <w:numId w:val="4"/>
        </w:numPr>
        <w:rPr>
          <w:sz w:val="24"/>
          <w:szCs w:val="24"/>
        </w:rPr>
      </w:pPr>
      <w:r w:rsidRPr="0099746E">
        <w:rPr>
          <w:sz w:val="24"/>
          <w:szCs w:val="24"/>
        </w:rPr>
        <w:t xml:space="preserve">Ved behov for </w:t>
      </w:r>
      <w:r w:rsidR="006C13AB" w:rsidRPr="0099746E">
        <w:rPr>
          <w:sz w:val="24"/>
          <w:szCs w:val="24"/>
        </w:rPr>
        <w:t>rejsevacciner, influenzav</w:t>
      </w:r>
      <w:r w:rsidR="0091010F">
        <w:rPr>
          <w:sz w:val="24"/>
          <w:szCs w:val="24"/>
        </w:rPr>
        <w:t xml:space="preserve">acciner </w:t>
      </w:r>
      <w:proofErr w:type="spellStart"/>
      <w:r w:rsidR="0091010F">
        <w:rPr>
          <w:sz w:val="24"/>
          <w:szCs w:val="24"/>
        </w:rPr>
        <w:t>ect</w:t>
      </w:r>
      <w:proofErr w:type="spellEnd"/>
      <w:r w:rsidR="0091010F">
        <w:rPr>
          <w:sz w:val="24"/>
          <w:szCs w:val="24"/>
        </w:rPr>
        <w:t>., skal der gå ca. 8</w:t>
      </w:r>
      <w:r w:rsidR="00D90A3B" w:rsidRPr="0099746E">
        <w:rPr>
          <w:sz w:val="24"/>
          <w:szCs w:val="24"/>
        </w:rPr>
        <w:t xml:space="preserve"> dage</w:t>
      </w:r>
      <w:r w:rsidR="006C13AB" w:rsidRPr="0099746E">
        <w:rPr>
          <w:sz w:val="24"/>
          <w:szCs w:val="24"/>
        </w:rPr>
        <w:t xml:space="preserve"> mellem allergenvaccination og anden vaccination.</w:t>
      </w:r>
    </w:p>
    <w:p w:rsidR="00443630" w:rsidRPr="0099746E" w:rsidRDefault="006C13AB" w:rsidP="00443630">
      <w:pPr>
        <w:pStyle w:val="Listeafsnit"/>
        <w:numPr>
          <w:ilvl w:val="0"/>
          <w:numId w:val="4"/>
        </w:numPr>
        <w:rPr>
          <w:sz w:val="24"/>
          <w:szCs w:val="24"/>
        </w:rPr>
      </w:pPr>
      <w:r w:rsidRPr="0099746E">
        <w:rPr>
          <w:sz w:val="24"/>
          <w:szCs w:val="24"/>
        </w:rPr>
        <w:t>Hvis du er gravid</w:t>
      </w:r>
      <w:r w:rsidR="00D90A3B" w:rsidRPr="0099746E">
        <w:rPr>
          <w:sz w:val="24"/>
          <w:szCs w:val="24"/>
        </w:rPr>
        <w:t>,</w:t>
      </w:r>
      <w:r w:rsidRPr="0099746E">
        <w:rPr>
          <w:sz w:val="24"/>
          <w:szCs w:val="24"/>
        </w:rPr>
        <w:t xml:space="preserve"> skal du meddele os det. Du kan godt fortsætte vedligeholdelses-behandling, </w:t>
      </w:r>
      <w:r w:rsidR="00703DD9" w:rsidRPr="0099746E">
        <w:rPr>
          <w:sz w:val="24"/>
          <w:szCs w:val="24"/>
        </w:rPr>
        <w:br/>
      </w:r>
      <w:r w:rsidRPr="0099746E">
        <w:rPr>
          <w:sz w:val="24"/>
          <w:szCs w:val="24"/>
        </w:rPr>
        <w:t xml:space="preserve">selv om du er gravid. </w:t>
      </w:r>
    </w:p>
    <w:p w:rsidR="00F9679A" w:rsidRPr="0099746E" w:rsidRDefault="006C13AB" w:rsidP="00443630">
      <w:pPr>
        <w:pStyle w:val="Listeafsnit"/>
        <w:numPr>
          <w:ilvl w:val="0"/>
          <w:numId w:val="4"/>
        </w:numPr>
        <w:rPr>
          <w:sz w:val="24"/>
          <w:szCs w:val="24"/>
        </w:rPr>
      </w:pPr>
      <w:r w:rsidRPr="0099746E">
        <w:rPr>
          <w:sz w:val="24"/>
          <w:szCs w:val="24"/>
        </w:rPr>
        <w:t>Hvis intervallet mellem vaccinationerne oversk</w:t>
      </w:r>
      <w:r w:rsidR="00881703" w:rsidRPr="0099746E">
        <w:rPr>
          <w:sz w:val="24"/>
          <w:szCs w:val="24"/>
        </w:rPr>
        <w:t>rides vil dosis bliv</w:t>
      </w:r>
      <w:r w:rsidR="00876BDF" w:rsidRPr="0099746E">
        <w:rPr>
          <w:sz w:val="24"/>
          <w:szCs w:val="24"/>
        </w:rPr>
        <w:t xml:space="preserve">e reduceret, og du vil blive </w:t>
      </w:r>
      <w:r w:rsidR="00703DD9" w:rsidRPr="0099746E">
        <w:rPr>
          <w:sz w:val="24"/>
          <w:szCs w:val="24"/>
        </w:rPr>
        <w:br/>
      </w:r>
      <w:r w:rsidR="00881703" w:rsidRPr="0099746E">
        <w:rPr>
          <w:sz w:val="24"/>
          <w:szCs w:val="24"/>
        </w:rPr>
        <w:t>doseret</w:t>
      </w:r>
      <w:r w:rsidR="00E27C1B" w:rsidRPr="0099746E">
        <w:rPr>
          <w:sz w:val="24"/>
          <w:szCs w:val="24"/>
        </w:rPr>
        <w:t xml:space="preserve"> op</w:t>
      </w:r>
      <w:r w:rsidR="00881703" w:rsidRPr="0099746E">
        <w:rPr>
          <w:sz w:val="24"/>
          <w:szCs w:val="24"/>
        </w:rPr>
        <w:t xml:space="preserve"> på ny.</w:t>
      </w:r>
      <w:r w:rsidR="003141EB">
        <w:rPr>
          <w:sz w:val="24"/>
          <w:szCs w:val="24"/>
        </w:rPr>
        <w:t xml:space="preserve"> Er der gået mere end 1</w:t>
      </w:r>
      <w:r w:rsidR="00E27C1B" w:rsidRPr="0099746E">
        <w:rPr>
          <w:sz w:val="24"/>
          <w:szCs w:val="24"/>
        </w:rPr>
        <w:t>4 uger</w:t>
      </w:r>
      <w:r w:rsidR="00D90A3B" w:rsidRPr="0099746E">
        <w:rPr>
          <w:sz w:val="24"/>
          <w:szCs w:val="24"/>
        </w:rPr>
        <w:t>,</w:t>
      </w:r>
      <w:r w:rsidR="00E27C1B" w:rsidRPr="0099746E">
        <w:rPr>
          <w:sz w:val="24"/>
          <w:szCs w:val="24"/>
        </w:rPr>
        <w:t xml:space="preserve"> starter du forfra med behandlingen.</w:t>
      </w:r>
      <w:r w:rsidR="00F9679A" w:rsidRPr="0099746E">
        <w:rPr>
          <w:sz w:val="24"/>
          <w:szCs w:val="24"/>
        </w:rPr>
        <w:t xml:space="preserve"> </w:t>
      </w:r>
    </w:p>
    <w:p w:rsidR="00F9679A" w:rsidRPr="0099746E" w:rsidRDefault="00F9679A" w:rsidP="00F9679A">
      <w:pPr>
        <w:pStyle w:val="Listeafsnit"/>
        <w:numPr>
          <w:ilvl w:val="0"/>
          <w:numId w:val="4"/>
        </w:numPr>
        <w:rPr>
          <w:sz w:val="24"/>
          <w:szCs w:val="24"/>
        </w:rPr>
      </w:pPr>
      <w:r w:rsidRPr="0099746E">
        <w:rPr>
          <w:sz w:val="24"/>
          <w:szCs w:val="24"/>
        </w:rPr>
        <w:t>H</w:t>
      </w:r>
      <w:r w:rsidR="00AD1F19">
        <w:rPr>
          <w:sz w:val="24"/>
          <w:szCs w:val="24"/>
        </w:rPr>
        <w:t>vis du har børn med i klinikken</w:t>
      </w:r>
      <w:r w:rsidRPr="0099746E">
        <w:rPr>
          <w:sz w:val="24"/>
          <w:szCs w:val="24"/>
        </w:rPr>
        <w:t xml:space="preserve"> ser vi gerne, at du har en pårørende med, der kan tage </w:t>
      </w:r>
      <w:r w:rsidR="00703DD9" w:rsidRPr="0099746E">
        <w:rPr>
          <w:sz w:val="24"/>
          <w:szCs w:val="24"/>
        </w:rPr>
        <w:br/>
      </w:r>
      <w:r w:rsidRPr="0099746E">
        <w:rPr>
          <w:sz w:val="24"/>
          <w:szCs w:val="24"/>
        </w:rPr>
        <w:t>sig af barnet/børn</w:t>
      </w:r>
      <w:r w:rsidR="00443630" w:rsidRPr="0099746E">
        <w:rPr>
          <w:sz w:val="24"/>
          <w:szCs w:val="24"/>
        </w:rPr>
        <w:t>ene mens du bliver vaccineret</w:t>
      </w:r>
      <w:r w:rsidR="00AD1F19">
        <w:rPr>
          <w:sz w:val="24"/>
          <w:szCs w:val="24"/>
        </w:rPr>
        <w:t>, dette også</w:t>
      </w:r>
      <w:r w:rsidR="00443630" w:rsidRPr="0099746E">
        <w:rPr>
          <w:sz w:val="24"/>
          <w:szCs w:val="24"/>
        </w:rPr>
        <w:t xml:space="preserve"> </w:t>
      </w:r>
      <w:r w:rsidRPr="0099746E">
        <w:rPr>
          <w:sz w:val="24"/>
          <w:szCs w:val="24"/>
        </w:rPr>
        <w:t xml:space="preserve">i tilfælde af en eventuel reaktion. </w:t>
      </w:r>
    </w:p>
    <w:p w:rsidR="00812BCC" w:rsidRPr="0099746E" w:rsidRDefault="00812BCC" w:rsidP="00812BCC">
      <w:pPr>
        <w:pStyle w:val="Listeafsnit"/>
        <w:numPr>
          <w:ilvl w:val="0"/>
          <w:numId w:val="4"/>
        </w:numPr>
        <w:rPr>
          <w:sz w:val="24"/>
          <w:szCs w:val="24"/>
        </w:rPr>
      </w:pPr>
      <w:r w:rsidRPr="0099746E">
        <w:rPr>
          <w:sz w:val="24"/>
          <w:szCs w:val="24"/>
        </w:rPr>
        <w:t xml:space="preserve">Klinikken vaccinerer </w:t>
      </w:r>
      <w:r w:rsidR="00AD1F19">
        <w:rPr>
          <w:sz w:val="24"/>
          <w:szCs w:val="24"/>
        </w:rPr>
        <w:t>i tidsrummet</w:t>
      </w:r>
      <w:r w:rsidRPr="0099746E">
        <w:rPr>
          <w:sz w:val="24"/>
          <w:szCs w:val="24"/>
        </w:rPr>
        <w:t xml:space="preserve"> mandag kl. 8.00 til 17.15</w:t>
      </w:r>
      <w:r w:rsidR="00AD1F19">
        <w:rPr>
          <w:sz w:val="24"/>
          <w:szCs w:val="24"/>
        </w:rPr>
        <w:t xml:space="preserve">, tirsdag til torsdag kl. 08.00-14.45, </w:t>
      </w:r>
      <w:r w:rsidRPr="0099746E">
        <w:rPr>
          <w:sz w:val="24"/>
          <w:szCs w:val="24"/>
        </w:rPr>
        <w:t>og enkelte fredage fra kl. 8.00 til 12.15.</w:t>
      </w:r>
    </w:p>
    <w:p w:rsidR="00734E65" w:rsidRPr="0099746E" w:rsidRDefault="00734E65" w:rsidP="00734E65">
      <w:pPr>
        <w:pStyle w:val="Listeafsnit"/>
        <w:rPr>
          <w:sz w:val="24"/>
          <w:szCs w:val="24"/>
        </w:rPr>
      </w:pPr>
    </w:p>
    <w:p w:rsidR="00734E65" w:rsidRPr="0099746E" w:rsidRDefault="004E6DAF" w:rsidP="00F650D8">
      <w:pPr>
        <w:ind w:left="360"/>
        <w:rPr>
          <w:b/>
          <w:sz w:val="24"/>
          <w:szCs w:val="24"/>
        </w:rPr>
      </w:pPr>
      <w:r>
        <w:rPr>
          <w:b/>
          <w:sz w:val="24"/>
          <w:szCs w:val="24"/>
        </w:rPr>
        <w:t>Har du spørgsmål, er du</w:t>
      </w:r>
      <w:r w:rsidR="00734E65" w:rsidRPr="0099746E">
        <w:rPr>
          <w:b/>
          <w:sz w:val="24"/>
          <w:szCs w:val="24"/>
        </w:rPr>
        <w:t xml:space="preserve"> velkommen til at kontakte klinikken</w:t>
      </w:r>
      <w:r>
        <w:rPr>
          <w:b/>
          <w:sz w:val="24"/>
          <w:szCs w:val="24"/>
        </w:rPr>
        <w:t>, fx pr.</w:t>
      </w:r>
      <w:r w:rsidR="00734E65" w:rsidRPr="0099746E">
        <w:rPr>
          <w:b/>
          <w:sz w:val="24"/>
          <w:szCs w:val="24"/>
        </w:rPr>
        <w:t>:</w:t>
      </w:r>
      <w:r w:rsidR="00F650D8">
        <w:rPr>
          <w:b/>
          <w:sz w:val="24"/>
          <w:szCs w:val="24"/>
        </w:rPr>
        <w:t xml:space="preserve"> </w:t>
      </w:r>
      <w:r w:rsidR="00734E65" w:rsidRPr="0099746E">
        <w:rPr>
          <w:b/>
          <w:sz w:val="24"/>
          <w:szCs w:val="24"/>
        </w:rPr>
        <w:t>e-mail: klinik@lungeogallergi.dk</w:t>
      </w:r>
    </w:p>
    <w:p w:rsidR="00734E65" w:rsidRPr="0099746E" w:rsidRDefault="00734E65" w:rsidP="00734E65">
      <w:pPr>
        <w:pStyle w:val="Listeafsnit"/>
        <w:rPr>
          <w:sz w:val="24"/>
          <w:szCs w:val="24"/>
        </w:rPr>
      </w:pPr>
      <w:r w:rsidRPr="0099746E">
        <w:rPr>
          <w:sz w:val="24"/>
          <w:szCs w:val="24"/>
        </w:rPr>
        <w:t>Telefon: 33 1</w:t>
      </w:r>
      <w:r w:rsidR="002B5A09" w:rsidRPr="0099746E">
        <w:rPr>
          <w:sz w:val="24"/>
          <w:szCs w:val="24"/>
        </w:rPr>
        <w:t>3 65 13 (Telefontid mandag 13-14.00, tirsdag og onsdag fra 9.30-11.3</w:t>
      </w:r>
      <w:r w:rsidRPr="0099746E">
        <w:rPr>
          <w:sz w:val="24"/>
          <w:szCs w:val="24"/>
        </w:rPr>
        <w:t>0).</w:t>
      </w:r>
    </w:p>
    <w:p w:rsidR="00734E65" w:rsidRPr="0099746E" w:rsidRDefault="00734E65" w:rsidP="00734E65">
      <w:pPr>
        <w:pStyle w:val="Listeafsnit"/>
        <w:rPr>
          <w:sz w:val="24"/>
          <w:szCs w:val="24"/>
        </w:rPr>
      </w:pPr>
    </w:p>
    <w:p w:rsidR="00734E65" w:rsidRPr="0099746E" w:rsidRDefault="00734E65" w:rsidP="00734E65">
      <w:pPr>
        <w:pStyle w:val="Listeafsnit"/>
        <w:rPr>
          <w:sz w:val="24"/>
          <w:szCs w:val="24"/>
        </w:rPr>
      </w:pPr>
      <w:r w:rsidRPr="0099746E">
        <w:rPr>
          <w:sz w:val="24"/>
          <w:szCs w:val="24"/>
        </w:rPr>
        <w:t>Personalet i Lunge- og Allergiklinikken:</w:t>
      </w:r>
      <w:r w:rsidRPr="0099746E">
        <w:rPr>
          <w:sz w:val="24"/>
          <w:szCs w:val="24"/>
        </w:rPr>
        <w:br/>
      </w:r>
    </w:p>
    <w:p w:rsidR="00734E65" w:rsidRPr="0099746E" w:rsidRDefault="00734E65" w:rsidP="00734E65">
      <w:pPr>
        <w:pStyle w:val="Listeafsnit"/>
        <w:rPr>
          <w:sz w:val="24"/>
          <w:szCs w:val="24"/>
        </w:rPr>
      </w:pPr>
      <w:r w:rsidRPr="0099746E">
        <w:rPr>
          <w:sz w:val="24"/>
          <w:szCs w:val="24"/>
        </w:rPr>
        <w:t>Lægerne: Torben Evald og John Arnved</w:t>
      </w:r>
    </w:p>
    <w:p w:rsidR="00734E65" w:rsidRPr="0099746E" w:rsidRDefault="00734E65" w:rsidP="00734E65">
      <w:pPr>
        <w:pStyle w:val="Listeafsnit"/>
        <w:rPr>
          <w:sz w:val="24"/>
          <w:szCs w:val="24"/>
        </w:rPr>
      </w:pPr>
      <w:r w:rsidRPr="0099746E">
        <w:rPr>
          <w:sz w:val="24"/>
          <w:szCs w:val="24"/>
        </w:rPr>
        <w:t xml:space="preserve">Sygeplejersker: Aase, Marianne, Tine og Malene </w:t>
      </w:r>
    </w:p>
    <w:p w:rsidR="00734E65" w:rsidRPr="0099746E" w:rsidRDefault="00734E65" w:rsidP="00734E65">
      <w:pPr>
        <w:pStyle w:val="Listeafsnit"/>
        <w:rPr>
          <w:sz w:val="24"/>
          <w:szCs w:val="24"/>
        </w:rPr>
      </w:pPr>
      <w:r w:rsidRPr="0099746E">
        <w:rPr>
          <w:sz w:val="24"/>
          <w:szCs w:val="24"/>
        </w:rPr>
        <w:t xml:space="preserve">Sekretærer: Tina </w:t>
      </w:r>
      <w:r w:rsidRPr="0099746E">
        <w:rPr>
          <w:sz w:val="24"/>
          <w:szCs w:val="24"/>
        </w:rPr>
        <w:br/>
      </w:r>
      <w:r w:rsidR="00EB5F55" w:rsidRPr="0099746E">
        <w:rPr>
          <w:sz w:val="24"/>
          <w:szCs w:val="24"/>
        </w:rPr>
        <w:br/>
      </w:r>
    </w:p>
    <w:p w:rsidR="00015D6E" w:rsidRPr="0099746E" w:rsidRDefault="00015D6E" w:rsidP="00D90A3B">
      <w:pPr>
        <w:jc w:val="center"/>
        <w:rPr>
          <w:sz w:val="24"/>
          <w:szCs w:val="24"/>
        </w:rPr>
      </w:pPr>
      <w:r w:rsidRPr="0099746E">
        <w:rPr>
          <w:sz w:val="24"/>
          <w:szCs w:val="24"/>
        </w:rPr>
        <w:t>Med venlig hilsen</w:t>
      </w:r>
    </w:p>
    <w:p w:rsidR="00015D6E" w:rsidRPr="0099746E" w:rsidRDefault="00015D6E" w:rsidP="00D90A3B">
      <w:pPr>
        <w:jc w:val="center"/>
        <w:rPr>
          <w:sz w:val="24"/>
          <w:szCs w:val="24"/>
        </w:rPr>
      </w:pPr>
      <w:r w:rsidRPr="0099746E">
        <w:rPr>
          <w:sz w:val="24"/>
          <w:szCs w:val="24"/>
        </w:rPr>
        <w:t>Personalet i Lunge- og Allergiklinikken</w:t>
      </w:r>
    </w:p>
    <w:p w:rsidR="00F9679A" w:rsidRPr="0099746E" w:rsidRDefault="00015D6E" w:rsidP="00D90A3B">
      <w:pPr>
        <w:jc w:val="center"/>
        <w:rPr>
          <w:sz w:val="24"/>
          <w:szCs w:val="24"/>
        </w:rPr>
      </w:pPr>
      <w:r w:rsidRPr="0099746E">
        <w:rPr>
          <w:sz w:val="24"/>
          <w:szCs w:val="24"/>
        </w:rPr>
        <w:t>København</w:t>
      </w:r>
      <w:r w:rsidR="00D90A3B" w:rsidRPr="0099746E">
        <w:rPr>
          <w:sz w:val="24"/>
          <w:szCs w:val="24"/>
        </w:rPr>
        <w:t xml:space="preserve"> K</w:t>
      </w:r>
    </w:p>
    <w:sectPr w:rsidR="00F9679A" w:rsidRPr="0099746E" w:rsidSect="00876BD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04" w:rsidRDefault="00D94C04" w:rsidP="00700E3C">
      <w:pPr>
        <w:spacing w:after="0" w:line="240" w:lineRule="auto"/>
      </w:pPr>
      <w:r>
        <w:separator/>
      </w:r>
    </w:p>
  </w:endnote>
  <w:endnote w:type="continuationSeparator" w:id="0">
    <w:p w:rsidR="00D94C04" w:rsidRDefault="00D94C04" w:rsidP="0070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451"/>
      <w:docPartObj>
        <w:docPartGallery w:val="Page Numbers (Bottom of Page)"/>
        <w:docPartUnique/>
      </w:docPartObj>
    </w:sdtPr>
    <w:sdtEndPr/>
    <w:sdtContent>
      <w:p w:rsidR="00700E3C" w:rsidRDefault="00700E3C">
        <w:pPr>
          <w:pStyle w:val="Sidefod"/>
          <w:jc w:val="center"/>
        </w:pPr>
        <w:r>
          <w:t>[</w:t>
        </w:r>
        <w:r w:rsidR="00181841">
          <w:fldChar w:fldCharType="begin"/>
        </w:r>
        <w:r w:rsidR="00181841">
          <w:instrText xml:space="preserve"> PAGE   \* MERGEFORMAT </w:instrText>
        </w:r>
        <w:r w:rsidR="00181841">
          <w:fldChar w:fldCharType="separate"/>
        </w:r>
        <w:r w:rsidR="005E118D">
          <w:rPr>
            <w:noProof/>
          </w:rPr>
          <w:t>1</w:t>
        </w:r>
        <w:r w:rsidR="00181841">
          <w:rPr>
            <w:noProof/>
          </w:rPr>
          <w:fldChar w:fldCharType="end"/>
        </w:r>
        <w:r>
          <w:t>]</w:t>
        </w:r>
      </w:p>
    </w:sdtContent>
  </w:sdt>
  <w:p w:rsidR="00700E3C" w:rsidRDefault="00700E3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04" w:rsidRDefault="00D94C04" w:rsidP="00700E3C">
      <w:pPr>
        <w:spacing w:after="0" w:line="240" w:lineRule="auto"/>
      </w:pPr>
      <w:r>
        <w:separator/>
      </w:r>
    </w:p>
  </w:footnote>
  <w:footnote w:type="continuationSeparator" w:id="0">
    <w:p w:rsidR="00D94C04" w:rsidRDefault="00D94C04" w:rsidP="00700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27"/>
    <w:multiLevelType w:val="hybridMultilevel"/>
    <w:tmpl w:val="41B05DE6"/>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nsid w:val="0A4D6072"/>
    <w:multiLevelType w:val="hybridMultilevel"/>
    <w:tmpl w:val="480A105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C603B14"/>
    <w:multiLevelType w:val="hybridMultilevel"/>
    <w:tmpl w:val="65865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AB5BF9"/>
    <w:multiLevelType w:val="hybridMultilevel"/>
    <w:tmpl w:val="6EDEA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297229D"/>
    <w:multiLevelType w:val="hybridMultilevel"/>
    <w:tmpl w:val="3BC2D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543309E"/>
    <w:multiLevelType w:val="hybridMultilevel"/>
    <w:tmpl w:val="BCDE2FB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615660FC"/>
    <w:multiLevelType w:val="hybridMultilevel"/>
    <w:tmpl w:val="59F0C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90817C5"/>
    <w:multiLevelType w:val="hybridMultilevel"/>
    <w:tmpl w:val="C78A7606"/>
    <w:lvl w:ilvl="0" w:tplc="04060001">
      <w:start w:val="1"/>
      <w:numFmt w:val="bullet"/>
      <w:lvlText w:val=""/>
      <w:lvlJc w:val="left"/>
      <w:pPr>
        <w:ind w:left="75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nsid w:val="739E4DDF"/>
    <w:multiLevelType w:val="hybridMultilevel"/>
    <w:tmpl w:val="567EB58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7EAA1026"/>
    <w:multiLevelType w:val="hybridMultilevel"/>
    <w:tmpl w:val="8CAE746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7F9309B3"/>
    <w:multiLevelType w:val="hybridMultilevel"/>
    <w:tmpl w:val="63DEBB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6"/>
  </w:num>
  <w:num w:numId="10">
    <w:abstractNumId w:val="1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AB"/>
    <w:rsid w:val="00006768"/>
    <w:rsid w:val="00015D6E"/>
    <w:rsid w:val="0007534E"/>
    <w:rsid w:val="00081593"/>
    <w:rsid w:val="0011347C"/>
    <w:rsid w:val="00181841"/>
    <w:rsid w:val="00191F17"/>
    <w:rsid w:val="001D2583"/>
    <w:rsid w:val="00216755"/>
    <w:rsid w:val="00233BB7"/>
    <w:rsid w:val="00236EEE"/>
    <w:rsid w:val="00293732"/>
    <w:rsid w:val="002975E5"/>
    <w:rsid w:val="002A7482"/>
    <w:rsid w:val="002B5A09"/>
    <w:rsid w:val="003141EB"/>
    <w:rsid w:val="00316377"/>
    <w:rsid w:val="003328AC"/>
    <w:rsid w:val="00350A1E"/>
    <w:rsid w:val="003565D6"/>
    <w:rsid w:val="00374F06"/>
    <w:rsid w:val="003E0225"/>
    <w:rsid w:val="00432EDA"/>
    <w:rsid w:val="00433EE5"/>
    <w:rsid w:val="00443630"/>
    <w:rsid w:val="004445D0"/>
    <w:rsid w:val="00474356"/>
    <w:rsid w:val="00490FA8"/>
    <w:rsid w:val="004B3500"/>
    <w:rsid w:val="004E6DAF"/>
    <w:rsid w:val="004F04EA"/>
    <w:rsid w:val="00517E5C"/>
    <w:rsid w:val="005773F5"/>
    <w:rsid w:val="005B7AD6"/>
    <w:rsid w:val="005E118D"/>
    <w:rsid w:val="005E1899"/>
    <w:rsid w:val="005F4C52"/>
    <w:rsid w:val="00612C84"/>
    <w:rsid w:val="00632D0D"/>
    <w:rsid w:val="006459EE"/>
    <w:rsid w:val="006C13AB"/>
    <w:rsid w:val="006C7B98"/>
    <w:rsid w:val="006D431C"/>
    <w:rsid w:val="00700E3C"/>
    <w:rsid w:val="00703DD9"/>
    <w:rsid w:val="00734E65"/>
    <w:rsid w:val="00760392"/>
    <w:rsid w:val="007E15CE"/>
    <w:rsid w:val="007E1718"/>
    <w:rsid w:val="007F3C4A"/>
    <w:rsid w:val="00812BCC"/>
    <w:rsid w:val="008401BF"/>
    <w:rsid w:val="00841812"/>
    <w:rsid w:val="00876BDF"/>
    <w:rsid w:val="00881703"/>
    <w:rsid w:val="008B6644"/>
    <w:rsid w:val="008C4545"/>
    <w:rsid w:val="0091010F"/>
    <w:rsid w:val="00917D0B"/>
    <w:rsid w:val="0099746E"/>
    <w:rsid w:val="009C0167"/>
    <w:rsid w:val="00A45CF7"/>
    <w:rsid w:val="00A47189"/>
    <w:rsid w:val="00A701CC"/>
    <w:rsid w:val="00A71CFE"/>
    <w:rsid w:val="00A77980"/>
    <w:rsid w:val="00AA26B9"/>
    <w:rsid w:val="00AC575D"/>
    <w:rsid w:val="00AC77E4"/>
    <w:rsid w:val="00AD1F19"/>
    <w:rsid w:val="00AD7044"/>
    <w:rsid w:val="00AF1427"/>
    <w:rsid w:val="00B3000E"/>
    <w:rsid w:val="00B60E06"/>
    <w:rsid w:val="00B70826"/>
    <w:rsid w:val="00B9001E"/>
    <w:rsid w:val="00BA0B65"/>
    <w:rsid w:val="00BC0C2B"/>
    <w:rsid w:val="00BC3FF0"/>
    <w:rsid w:val="00BC70F8"/>
    <w:rsid w:val="00BD68C8"/>
    <w:rsid w:val="00C13A84"/>
    <w:rsid w:val="00C52B53"/>
    <w:rsid w:val="00C61327"/>
    <w:rsid w:val="00C6396A"/>
    <w:rsid w:val="00C65817"/>
    <w:rsid w:val="00C73D69"/>
    <w:rsid w:val="00C776D5"/>
    <w:rsid w:val="00CA5D28"/>
    <w:rsid w:val="00CC0D71"/>
    <w:rsid w:val="00CE205B"/>
    <w:rsid w:val="00D2653E"/>
    <w:rsid w:val="00D27FF6"/>
    <w:rsid w:val="00D90A3B"/>
    <w:rsid w:val="00D9167A"/>
    <w:rsid w:val="00D94C04"/>
    <w:rsid w:val="00DB4066"/>
    <w:rsid w:val="00DD313E"/>
    <w:rsid w:val="00E263E5"/>
    <w:rsid w:val="00E27C1B"/>
    <w:rsid w:val="00EB5F55"/>
    <w:rsid w:val="00EF4D25"/>
    <w:rsid w:val="00F01DA6"/>
    <w:rsid w:val="00F22F76"/>
    <w:rsid w:val="00F24A1E"/>
    <w:rsid w:val="00F40DAC"/>
    <w:rsid w:val="00F650D8"/>
    <w:rsid w:val="00F9679A"/>
    <w:rsid w:val="00FD1E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03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13AB"/>
    <w:pPr>
      <w:ind w:left="720"/>
      <w:contextualSpacing/>
    </w:pPr>
  </w:style>
  <w:style w:type="table" w:styleId="Tabel-Gitter">
    <w:name w:val="Table Grid"/>
    <w:basedOn w:val="Tabel-Normal"/>
    <w:uiPriority w:val="59"/>
    <w:rsid w:val="0063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5">
    <w:name w:val="Light Shading Accent 5"/>
    <w:basedOn w:val="Tabel-Normal"/>
    <w:uiPriority w:val="60"/>
    <w:rsid w:val="00632D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ysskygge-markeringsfarve11">
    <w:name w:val="Lys skygge - markeringsfarve 11"/>
    <w:basedOn w:val="Tabel-Normal"/>
    <w:uiPriority w:val="60"/>
    <w:rsid w:val="00632D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dehoved">
    <w:name w:val="header"/>
    <w:basedOn w:val="Normal"/>
    <w:link w:val="SidehovedTegn"/>
    <w:uiPriority w:val="99"/>
    <w:semiHidden/>
    <w:unhideWhenUsed/>
    <w:rsid w:val="00700E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00E3C"/>
    <w:rPr>
      <w:rFonts w:eastAsiaTheme="minorEastAsia"/>
      <w:lang w:eastAsia="da-DK"/>
    </w:rPr>
  </w:style>
  <w:style w:type="paragraph" w:styleId="Sidefod">
    <w:name w:val="footer"/>
    <w:basedOn w:val="Normal"/>
    <w:link w:val="SidefodTegn"/>
    <w:uiPriority w:val="99"/>
    <w:unhideWhenUsed/>
    <w:rsid w:val="00700E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0E3C"/>
    <w:rPr>
      <w:rFonts w:eastAsiaTheme="minorEastAsia"/>
      <w:lang w:eastAsia="da-DK"/>
    </w:rPr>
  </w:style>
  <w:style w:type="paragraph" w:styleId="Markeringsbobletekst">
    <w:name w:val="Balloon Text"/>
    <w:basedOn w:val="Normal"/>
    <w:link w:val="MarkeringsbobletekstTegn"/>
    <w:uiPriority w:val="99"/>
    <w:semiHidden/>
    <w:unhideWhenUsed/>
    <w:rsid w:val="00700E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0E3C"/>
    <w:rPr>
      <w:rFonts w:ascii="Tahoma" w:eastAsiaTheme="minorEastAsia" w:hAnsi="Tahoma" w:cs="Tahoma"/>
      <w:sz w:val="16"/>
      <w:szCs w:val="16"/>
      <w:lang w:eastAsia="da-DK"/>
    </w:rPr>
  </w:style>
  <w:style w:type="character" w:customStyle="1" w:styleId="Overskrift1Tegn">
    <w:name w:val="Overskrift 1 Tegn"/>
    <w:basedOn w:val="Standardskrifttypeiafsnit"/>
    <w:link w:val="Overskrift1"/>
    <w:uiPriority w:val="9"/>
    <w:rsid w:val="00703DD9"/>
    <w:rPr>
      <w:rFonts w:asciiTheme="majorHAnsi" w:eastAsiaTheme="majorEastAsia" w:hAnsiTheme="majorHAnsi" w:cstheme="majorBidi"/>
      <w:b/>
      <w:bCs/>
      <w:color w:val="365F91" w:themeColor="accent1" w:themeShade="BF"/>
      <w:sz w:val="28"/>
      <w:szCs w:val="2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03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13AB"/>
    <w:pPr>
      <w:ind w:left="720"/>
      <w:contextualSpacing/>
    </w:pPr>
  </w:style>
  <w:style w:type="table" w:styleId="Tabel-Gitter">
    <w:name w:val="Table Grid"/>
    <w:basedOn w:val="Tabel-Normal"/>
    <w:uiPriority w:val="59"/>
    <w:rsid w:val="0063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5">
    <w:name w:val="Light Shading Accent 5"/>
    <w:basedOn w:val="Tabel-Normal"/>
    <w:uiPriority w:val="60"/>
    <w:rsid w:val="00632D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ysskygge-markeringsfarve11">
    <w:name w:val="Lys skygge - markeringsfarve 11"/>
    <w:basedOn w:val="Tabel-Normal"/>
    <w:uiPriority w:val="60"/>
    <w:rsid w:val="00632D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dehoved">
    <w:name w:val="header"/>
    <w:basedOn w:val="Normal"/>
    <w:link w:val="SidehovedTegn"/>
    <w:uiPriority w:val="99"/>
    <w:semiHidden/>
    <w:unhideWhenUsed/>
    <w:rsid w:val="00700E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00E3C"/>
    <w:rPr>
      <w:rFonts w:eastAsiaTheme="minorEastAsia"/>
      <w:lang w:eastAsia="da-DK"/>
    </w:rPr>
  </w:style>
  <w:style w:type="paragraph" w:styleId="Sidefod">
    <w:name w:val="footer"/>
    <w:basedOn w:val="Normal"/>
    <w:link w:val="SidefodTegn"/>
    <w:uiPriority w:val="99"/>
    <w:unhideWhenUsed/>
    <w:rsid w:val="00700E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0E3C"/>
    <w:rPr>
      <w:rFonts w:eastAsiaTheme="minorEastAsia"/>
      <w:lang w:eastAsia="da-DK"/>
    </w:rPr>
  </w:style>
  <w:style w:type="paragraph" w:styleId="Markeringsbobletekst">
    <w:name w:val="Balloon Text"/>
    <w:basedOn w:val="Normal"/>
    <w:link w:val="MarkeringsbobletekstTegn"/>
    <w:uiPriority w:val="99"/>
    <w:semiHidden/>
    <w:unhideWhenUsed/>
    <w:rsid w:val="00700E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0E3C"/>
    <w:rPr>
      <w:rFonts w:ascii="Tahoma" w:eastAsiaTheme="minorEastAsia" w:hAnsi="Tahoma" w:cs="Tahoma"/>
      <w:sz w:val="16"/>
      <w:szCs w:val="16"/>
      <w:lang w:eastAsia="da-DK"/>
    </w:rPr>
  </w:style>
  <w:style w:type="character" w:customStyle="1" w:styleId="Overskrift1Tegn">
    <w:name w:val="Overskrift 1 Tegn"/>
    <w:basedOn w:val="Standardskrifttypeiafsnit"/>
    <w:link w:val="Overskrift1"/>
    <w:uiPriority w:val="9"/>
    <w:rsid w:val="00703DD9"/>
    <w:rPr>
      <w:rFonts w:asciiTheme="majorHAnsi" w:eastAsiaTheme="majorEastAsia" w:hAnsiTheme="majorHAnsi" w:cstheme="majorBidi"/>
      <w:b/>
      <w:bCs/>
      <w:color w:val="365F91"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755">
      <w:bodyDiv w:val="1"/>
      <w:marLeft w:val="0"/>
      <w:marRight w:val="0"/>
      <w:marTop w:val="0"/>
      <w:marBottom w:val="0"/>
      <w:divBdr>
        <w:top w:val="none" w:sz="0" w:space="0" w:color="auto"/>
        <w:left w:val="none" w:sz="0" w:space="0" w:color="auto"/>
        <w:bottom w:val="none" w:sz="0" w:space="0" w:color="auto"/>
        <w:right w:val="none" w:sz="0" w:space="0" w:color="auto"/>
      </w:divBdr>
    </w:div>
    <w:div w:id="21211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4D48F-ADB9-4FF0-A5F8-6BDC6908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1263</Words>
  <Characters>7707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 2010</dc:creator>
  <cp:lastModifiedBy>Sygeplejeske</cp:lastModifiedBy>
  <cp:revision>4</cp:revision>
  <cp:lastPrinted>2016-01-11T14:43:00Z</cp:lastPrinted>
  <dcterms:created xsi:type="dcterms:W3CDTF">2016-01-05T07:21:00Z</dcterms:created>
  <dcterms:modified xsi:type="dcterms:W3CDTF">2016-01-11T16:31:00Z</dcterms:modified>
</cp:coreProperties>
</file>